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5917A" w14:textId="77777777" w:rsidR="00350CDF" w:rsidRPr="00C252A6" w:rsidRDefault="00350CDF">
      <w:pPr>
        <w:spacing w:before="120" w:after="120"/>
        <w:rPr>
          <w:rFonts w:ascii="Times New Roman" w:hAnsi="Times New Roman" w:cs="Times New Roman"/>
          <w:color w:val="000000" w:themeColor="text1"/>
        </w:rPr>
      </w:pPr>
    </w:p>
    <w:p w14:paraId="2EDAE20B" w14:textId="77777777" w:rsidR="00350CDF" w:rsidRPr="00C252A6" w:rsidRDefault="00350CDF">
      <w:pPr>
        <w:spacing w:before="120" w:after="120"/>
        <w:rPr>
          <w:rFonts w:ascii="Times New Roman" w:hAnsi="Times New Roman" w:cs="Times New Roman"/>
          <w:color w:val="000000" w:themeColor="text1"/>
        </w:rPr>
      </w:pPr>
    </w:p>
    <w:p w14:paraId="1E1E890E" w14:textId="77777777" w:rsidR="00350CDF" w:rsidRPr="00C252A6" w:rsidRDefault="00350CDF">
      <w:pPr>
        <w:spacing w:before="120" w:after="120"/>
        <w:rPr>
          <w:rFonts w:ascii="Times New Roman" w:hAnsi="Times New Roman" w:cs="Times New Roman"/>
          <w:color w:val="000000" w:themeColor="text1"/>
        </w:rPr>
      </w:pPr>
    </w:p>
    <w:p w14:paraId="147C9563" w14:textId="77777777" w:rsidR="00350CDF" w:rsidRPr="00C252A6" w:rsidRDefault="00350CDF">
      <w:pPr>
        <w:spacing w:before="120" w:after="120"/>
        <w:rPr>
          <w:rFonts w:ascii="Times New Roman" w:hAnsi="Times New Roman" w:cs="Times New Roman"/>
          <w:color w:val="000000" w:themeColor="text1"/>
        </w:rPr>
      </w:pPr>
    </w:p>
    <w:p w14:paraId="0A7BAC64" w14:textId="77777777" w:rsidR="00350CDF" w:rsidRPr="00C252A6" w:rsidRDefault="00000000">
      <w:pPr>
        <w:spacing w:after="200"/>
        <w:jc w:val="center"/>
        <w:rPr>
          <w:rFonts w:ascii="Times New Roman" w:hAnsi="Times New Roman" w:cs="Times New Roman"/>
          <w:color w:val="000000" w:themeColor="text1"/>
        </w:rPr>
      </w:pPr>
      <w:r w:rsidRPr="00C252A6">
        <w:rPr>
          <w:rFonts w:ascii="Times New Roman" w:eastAsia="Arial" w:hAnsi="Times New Roman" w:cs="Times New Roman"/>
          <w:b/>
          <w:bCs/>
          <w:color w:val="000000" w:themeColor="text1"/>
          <w:sz w:val="52"/>
          <w:szCs w:val="52"/>
        </w:rPr>
        <w:t>THE ARCHITECTURE OF A MANAGED SOCIETY</w:t>
      </w:r>
    </w:p>
    <w:p w14:paraId="45913F5C" w14:textId="77777777" w:rsidR="00350CDF" w:rsidRPr="00C252A6" w:rsidRDefault="00000000">
      <w:pPr>
        <w:spacing w:after="100"/>
        <w:jc w:val="center"/>
        <w:rPr>
          <w:rFonts w:ascii="Times New Roman" w:hAnsi="Times New Roman" w:cs="Times New Roman"/>
          <w:color w:val="000000" w:themeColor="text1"/>
        </w:rPr>
      </w:pPr>
      <w:r w:rsidRPr="00C252A6">
        <w:rPr>
          <w:rFonts w:ascii="Times New Roman" w:eastAsia="Arial" w:hAnsi="Times New Roman" w:cs="Times New Roman"/>
          <w:color w:val="000000" w:themeColor="text1"/>
          <w:sz w:val="30"/>
          <w:szCs w:val="30"/>
        </w:rPr>
        <w:t>Technocratic Convergence and the Rise of</w:t>
      </w:r>
    </w:p>
    <w:p w14:paraId="70388DC0" w14:textId="77777777" w:rsidR="00350CDF" w:rsidRPr="00C252A6" w:rsidRDefault="00000000">
      <w:pPr>
        <w:spacing w:after="300"/>
        <w:jc w:val="center"/>
        <w:rPr>
          <w:rFonts w:ascii="Times New Roman" w:hAnsi="Times New Roman" w:cs="Times New Roman"/>
          <w:color w:val="000000" w:themeColor="text1"/>
        </w:rPr>
      </w:pPr>
      <w:r w:rsidRPr="00C252A6">
        <w:rPr>
          <w:rFonts w:ascii="Times New Roman" w:eastAsia="Arial" w:hAnsi="Times New Roman" w:cs="Times New Roman"/>
          <w:color w:val="000000" w:themeColor="text1"/>
          <w:sz w:val="30"/>
          <w:szCs w:val="30"/>
        </w:rPr>
        <w:t>the American Surveillance State</w:t>
      </w:r>
    </w:p>
    <w:p w14:paraId="44A2FD14" w14:textId="77777777" w:rsidR="00350CDF" w:rsidRPr="00C252A6" w:rsidRDefault="00000000">
      <w:pPr>
        <w:spacing w:after="60"/>
        <w:jc w:val="center"/>
        <w:rPr>
          <w:rFonts w:ascii="Times New Roman" w:hAnsi="Times New Roman" w:cs="Times New Roman"/>
          <w:color w:val="000000" w:themeColor="text1"/>
        </w:rPr>
      </w:pPr>
      <w:r w:rsidRPr="00C252A6">
        <w:rPr>
          <w:rFonts w:ascii="Times New Roman" w:hAnsi="Times New Roman" w:cs="Times New Roman"/>
          <w:i/>
          <w:iCs/>
          <w:color w:val="000000" w:themeColor="text1"/>
          <w:sz w:val="26"/>
          <w:szCs w:val="26"/>
        </w:rPr>
        <w:t>A Consolidated Analytical Report</w:t>
      </w:r>
    </w:p>
    <w:p w14:paraId="3BD3CB8C" w14:textId="77777777" w:rsidR="00350CDF" w:rsidRPr="00C252A6" w:rsidRDefault="00350CDF">
      <w:pPr>
        <w:spacing w:before="120" w:after="120"/>
        <w:rPr>
          <w:rFonts w:ascii="Times New Roman" w:hAnsi="Times New Roman" w:cs="Times New Roman"/>
          <w:color w:val="000000" w:themeColor="text1"/>
        </w:rPr>
      </w:pPr>
    </w:p>
    <w:p w14:paraId="4734872F" w14:textId="77777777" w:rsidR="00350CDF" w:rsidRPr="00C252A6" w:rsidRDefault="00350CDF">
      <w:pPr>
        <w:spacing w:before="120" w:after="120"/>
        <w:rPr>
          <w:rFonts w:ascii="Times New Roman" w:hAnsi="Times New Roman" w:cs="Times New Roman"/>
          <w:color w:val="000000" w:themeColor="text1"/>
        </w:rPr>
      </w:pPr>
    </w:p>
    <w:p w14:paraId="4533014C" w14:textId="77777777" w:rsidR="00350CDF" w:rsidRPr="00C252A6" w:rsidRDefault="00000000">
      <w:pPr>
        <w:spacing w:after="60"/>
        <w:jc w:val="center"/>
        <w:rPr>
          <w:rFonts w:ascii="Times New Roman" w:hAnsi="Times New Roman" w:cs="Times New Roman"/>
          <w:color w:val="000000" w:themeColor="text1"/>
        </w:rPr>
      </w:pPr>
      <w:r w:rsidRPr="00C252A6">
        <w:rPr>
          <w:rFonts w:ascii="Times New Roman" w:hAnsi="Times New Roman" w:cs="Times New Roman"/>
          <w:b/>
          <w:bCs/>
          <w:color w:val="000000" w:themeColor="text1"/>
          <w:sz w:val="26"/>
          <w:szCs w:val="26"/>
        </w:rPr>
        <w:t>By: Richard W. Vengels III</w:t>
      </w:r>
    </w:p>
    <w:p w14:paraId="50C597AD" w14:textId="77777777" w:rsidR="00350CDF" w:rsidRPr="00C252A6" w:rsidRDefault="00000000">
      <w:pPr>
        <w:spacing w:after="60"/>
        <w:jc w:val="center"/>
        <w:rPr>
          <w:rFonts w:ascii="Times New Roman" w:hAnsi="Times New Roman" w:cs="Times New Roman"/>
          <w:color w:val="000000" w:themeColor="text1"/>
        </w:rPr>
      </w:pPr>
      <w:r w:rsidRPr="00C252A6">
        <w:rPr>
          <w:rFonts w:ascii="Times New Roman" w:hAnsi="Times New Roman" w:cs="Times New Roman"/>
          <w:color w:val="000000" w:themeColor="text1"/>
        </w:rPr>
        <w:t>February 2026</w:t>
      </w:r>
    </w:p>
    <w:p w14:paraId="4758A43C" w14:textId="77777777" w:rsidR="00350CDF" w:rsidRPr="00C252A6" w:rsidRDefault="00350CDF">
      <w:pPr>
        <w:spacing w:before="120" w:after="120"/>
        <w:rPr>
          <w:rFonts w:ascii="Times New Roman" w:hAnsi="Times New Roman" w:cs="Times New Roman"/>
          <w:color w:val="000000" w:themeColor="text1"/>
        </w:rPr>
      </w:pPr>
    </w:p>
    <w:p w14:paraId="2EA16A37" w14:textId="77777777" w:rsidR="00350CDF" w:rsidRPr="00C252A6" w:rsidRDefault="00350CDF">
      <w:pPr>
        <w:spacing w:before="120" w:after="120"/>
        <w:rPr>
          <w:rFonts w:ascii="Times New Roman" w:hAnsi="Times New Roman" w:cs="Times New Roman"/>
          <w:color w:val="000000" w:themeColor="text1"/>
        </w:rPr>
      </w:pPr>
    </w:p>
    <w:p w14:paraId="01748059" w14:textId="77777777" w:rsidR="00350CDF" w:rsidRPr="00C252A6" w:rsidRDefault="00000000">
      <w:pPr>
        <w:spacing w:after="60"/>
        <w:jc w:val="center"/>
        <w:rPr>
          <w:rFonts w:ascii="Times New Roman" w:hAnsi="Times New Roman" w:cs="Times New Roman"/>
          <w:color w:val="000000" w:themeColor="text1"/>
        </w:rPr>
      </w:pPr>
      <w:r w:rsidRPr="00C252A6">
        <w:rPr>
          <w:rFonts w:ascii="Times New Roman" w:hAnsi="Times New Roman" w:cs="Times New Roman"/>
          <w:color w:val="000000" w:themeColor="text1"/>
          <w:sz w:val="22"/>
          <w:szCs w:val="22"/>
        </w:rPr>
        <w:t>The Informed Constitutional Republic Initiative (TICRI)</w:t>
      </w:r>
    </w:p>
    <w:p w14:paraId="6D6C8AEE" w14:textId="77777777" w:rsidR="00350CDF" w:rsidRPr="00C252A6" w:rsidRDefault="00000000">
      <w:pPr>
        <w:spacing w:after="60"/>
        <w:jc w:val="center"/>
        <w:rPr>
          <w:rFonts w:ascii="Times New Roman" w:hAnsi="Times New Roman" w:cs="Times New Roman"/>
          <w:color w:val="000000" w:themeColor="text1"/>
        </w:rPr>
      </w:pPr>
      <w:r w:rsidRPr="00C252A6">
        <w:rPr>
          <w:rFonts w:ascii="Times New Roman" w:hAnsi="Times New Roman" w:cs="Times New Roman"/>
          <w:color w:val="000000" w:themeColor="text1"/>
          <w:sz w:val="22"/>
          <w:szCs w:val="22"/>
        </w:rPr>
        <w:t>Project 535</w:t>
      </w:r>
    </w:p>
    <w:p w14:paraId="781AB9EE" w14:textId="77777777" w:rsidR="00350CDF" w:rsidRPr="00C252A6" w:rsidRDefault="00350CDF">
      <w:pPr>
        <w:spacing w:before="120" w:after="120"/>
        <w:rPr>
          <w:rFonts w:ascii="Times New Roman" w:hAnsi="Times New Roman" w:cs="Times New Roman"/>
          <w:color w:val="000000" w:themeColor="text1"/>
        </w:rPr>
      </w:pPr>
    </w:p>
    <w:p w14:paraId="345BD33A" w14:textId="77777777" w:rsidR="00350CDF" w:rsidRPr="00C252A6" w:rsidRDefault="00350CDF">
      <w:pPr>
        <w:spacing w:before="120" w:after="120"/>
        <w:rPr>
          <w:rFonts w:ascii="Times New Roman" w:hAnsi="Times New Roman" w:cs="Times New Roman"/>
          <w:color w:val="000000" w:themeColor="text1"/>
        </w:rPr>
      </w:pPr>
    </w:p>
    <w:p w14:paraId="41C323F9" w14:textId="77777777" w:rsidR="00350CDF" w:rsidRPr="00C252A6" w:rsidRDefault="00350CDF">
      <w:pPr>
        <w:spacing w:before="120" w:after="120"/>
        <w:rPr>
          <w:rFonts w:ascii="Times New Roman" w:hAnsi="Times New Roman" w:cs="Times New Roman"/>
          <w:color w:val="000000" w:themeColor="text1"/>
        </w:rPr>
      </w:pPr>
    </w:p>
    <w:p w14:paraId="7647E15E" w14:textId="77777777" w:rsidR="00350CDF" w:rsidRPr="00C252A6" w:rsidRDefault="00000000">
      <w:pPr>
        <w:pBdr>
          <w:top w:val="single" w:sz="2" w:space="8" w:color="1B3A5C"/>
          <w:bottom w:val="single" w:sz="2" w:space="8" w:color="1B3A5C"/>
        </w:pBdr>
        <w:spacing w:before="200" w:after="200"/>
        <w:jc w:val="center"/>
        <w:rPr>
          <w:rFonts w:ascii="Times New Roman" w:hAnsi="Times New Roman" w:cs="Times New Roman"/>
          <w:color w:val="000000" w:themeColor="text1"/>
        </w:rPr>
      </w:pPr>
      <w:r w:rsidRPr="00C252A6">
        <w:rPr>
          <w:rFonts w:ascii="Times New Roman" w:hAnsi="Times New Roman" w:cs="Times New Roman"/>
          <w:b/>
          <w:bCs/>
          <w:i/>
          <w:iCs/>
          <w:color w:val="000000" w:themeColor="text1"/>
          <w:sz w:val="22"/>
          <w:szCs w:val="22"/>
        </w:rPr>
        <w:t xml:space="preserve">Disclaimer: </w:t>
      </w:r>
      <w:r w:rsidRPr="00C252A6">
        <w:rPr>
          <w:rFonts w:ascii="Times New Roman" w:hAnsi="Times New Roman" w:cs="Times New Roman"/>
          <w:i/>
          <w:iCs/>
          <w:color w:val="000000" w:themeColor="text1"/>
          <w:sz w:val="22"/>
          <w:szCs w:val="22"/>
        </w:rPr>
        <w:t>The information presented is not an effort to chastise one political party. Both Republicans and Democrats are responsible for the move toward surveillance in this Nation. Decades of policy changes and laws have led to this point. Both parties are culpable.</w:t>
      </w:r>
    </w:p>
    <w:p w14:paraId="3E9DD227"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rPr>
        <w:br w:type="page"/>
      </w:r>
    </w:p>
    <w:p w14:paraId="4793F783" w14:textId="77777777" w:rsidR="00350CDF" w:rsidRPr="00C252A6" w:rsidRDefault="00000000">
      <w:pPr>
        <w:pStyle w:val="Heading1"/>
        <w:rPr>
          <w:rFonts w:ascii="Times New Roman" w:hAnsi="Times New Roman" w:cs="Times New Roman"/>
          <w:color w:val="000000" w:themeColor="text1"/>
        </w:rPr>
      </w:pPr>
      <w:r w:rsidRPr="00C252A6">
        <w:rPr>
          <w:rFonts w:ascii="Times New Roman" w:hAnsi="Times New Roman" w:cs="Times New Roman"/>
          <w:color w:val="000000" w:themeColor="text1"/>
        </w:rPr>
        <w:lastRenderedPageBreak/>
        <w:t>Executive Summary</w:t>
      </w:r>
    </w:p>
    <w:p w14:paraId="128B3229" w14:textId="77777777" w:rsidR="00350CDF" w:rsidRPr="00C252A6" w:rsidRDefault="00000000">
      <w:pPr>
        <w:spacing w:before="80" w:after="80" w:line="360" w:lineRule="auto"/>
        <w:rPr>
          <w:rFonts w:ascii="Times New Roman" w:hAnsi="Times New Roman" w:cs="Times New Roman"/>
          <w:color w:val="000000" w:themeColor="text1"/>
        </w:rPr>
      </w:pPr>
      <w:r w:rsidRPr="00C252A6">
        <w:rPr>
          <w:rFonts w:ascii="Times New Roman" w:hAnsi="Times New Roman" w:cs="Times New Roman"/>
          <w:color w:val="000000" w:themeColor="text1"/>
        </w:rPr>
        <w:t>This consolidated report synthesizes multiple analytical papers examining the rise of a managed surveillance society in the United States. Drawing on publicly available legislation, government contracts, declassified intelligence documents, and reporting from credible news organizations, this report traces the multi-decade convergence of financial regulation, artificial intelligence mandates, domestic surveillance tools, identity verification requirements, and information controls that collectively reshape the relationship between the American citizen and the state.</w:t>
      </w:r>
    </w:p>
    <w:p w14:paraId="01101302" w14:textId="77777777" w:rsidR="00350CDF" w:rsidRPr="00C252A6" w:rsidRDefault="00000000">
      <w:pPr>
        <w:spacing w:before="80" w:after="80" w:line="360" w:lineRule="auto"/>
        <w:rPr>
          <w:rFonts w:ascii="Times New Roman" w:hAnsi="Times New Roman" w:cs="Times New Roman"/>
          <w:color w:val="000000" w:themeColor="text1"/>
        </w:rPr>
      </w:pPr>
      <w:r w:rsidRPr="00C252A6">
        <w:rPr>
          <w:rFonts w:ascii="Times New Roman" w:hAnsi="Times New Roman" w:cs="Times New Roman"/>
          <w:color w:val="000000" w:themeColor="text1"/>
        </w:rPr>
        <w:t>The legislative and contractual developments of 2025 and 2026 signal what this report characterizes as the completion of a long-running project to transform American governance from a representative republic into a technocratic surveillance apparatus. This transition is defined by a fundamental shift in how citizens interact with the state: access to financial systems, the right to vote, and the ability to communicate are no longer treated as inherent liberties but are instead conditional permissions managed through a digital identity framework.</w:t>
      </w:r>
    </w:p>
    <w:p w14:paraId="60B5EB79" w14:textId="77777777" w:rsidR="00350CDF" w:rsidRPr="00C252A6" w:rsidRDefault="00000000">
      <w:pPr>
        <w:spacing w:before="80" w:after="80" w:line="360" w:lineRule="auto"/>
        <w:rPr>
          <w:rFonts w:ascii="Times New Roman" w:hAnsi="Times New Roman" w:cs="Times New Roman"/>
          <w:color w:val="000000" w:themeColor="text1"/>
        </w:rPr>
      </w:pPr>
      <w:r w:rsidRPr="00C252A6">
        <w:rPr>
          <w:rFonts w:ascii="Times New Roman" w:hAnsi="Times New Roman" w:cs="Times New Roman"/>
          <w:color w:val="000000" w:themeColor="text1"/>
        </w:rPr>
        <w:t xml:space="preserve">This report analyzes the convergence of the Guiding and Establishing National Innovation for U.S. Stablecoins (GENIUS) Act, the artificial intelligence mandates of the Fiscal Year 2026 National Defense Authorization Act (NDAA), and the implementation of aggressive domestic surveillance tools including Palantir's </w:t>
      </w:r>
      <w:proofErr w:type="spellStart"/>
      <w:r w:rsidRPr="00C252A6">
        <w:rPr>
          <w:rFonts w:ascii="Times New Roman" w:hAnsi="Times New Roman" w:cs="Times New Roman"/>
          <w:color w:val="000000" w:themeColor="text1"/>
        </w:rPr>
        <w:t>ImmigrationOS</w:t>
      </w:r>
      <w:proofErr w:type="spellEnd"/>
      <w:r w:rsidRPr="00C252A6">
        <w:rPr>
          <w:rFonts w:ascii="Times New Roman" w:hAnsi="Times New Roman" w:cs="Times New Roman"/>
          <w:color w:val="000000" w:themeColor="text1"/>
        </w:rPr>
        <w:t xml:space="preserve"> platform and Paragon Solutions' Graphite spyware. By examining these initiatives alongside the mandatory digitization of Internal Revenue Service (IRS) processes, the voter identification requirements of the Safeguard American Voter Eligibility (SAVE) Act, the elimination of net neutrality protections, and the proliferation of age verification laws, a clear pattern emerges: the nation is moving toward a centralized system of financial, political, and physical control.</w:t>
      </w:r>
    </w:p>
    <w:p w14:paraId="3E176031" w14:textId="77777777" w:rsidR="00350CDF" w:rsidRPr="00C252A6" w:rsidRDefault="00000000">
      <w:pPr>
        <w:spacing w:before="80" w:after="80" w:line="360" w:lineRule="auto"/>
        <w:rPr>
          <w:rFonts w:ascii="Times New Roman" w:hAnsi="Times New Roman" w:cs="Times New Roman"/>
          <w:color w:val="000000" w:themeColor="text1"/>
        </w:rPr>
      </w:pPr>
      <w:r w:rsidRPr="00C252A6">
        <w:rPr>
          <w:rFonts w:ascii="Times New Roman" w:hAnsi="Times New Roman" w:cs="Times New Roman"/>
          <w:color w:val="000000" w:themeColor="text1"/>
        </w:rPr>
        <w:t xml:space="preserve">This system leverages the expertise of private technology firms such as Palantir, </w:t>
      </w:r>
      <w:proofErr w:type="spellStart"/>
      <w:r w:rsidRPr="00C252A6">
        <w:rPr>
          <w:rFonts w:ascii="Times New Roman" w:hAnsi="Times New Roman" w:cs="Times New Roman"/>
          <w:color w:val="000000" w:themeColor="text1"/>
        </w:rPr>
        <w:t>xAI</w:t>
      </w:r>
      <w:proofErr w:type="spellEnd"/>
      <w:r w:rsidRPr="00C252A6">
        <w:rPr>
          <w:rFonts w:ascii="Times New Roman" w:hAnsi="Times New Roman" w:cs="Times New Roman"/>
          <w:color w:val="000000" w:themeColor="text1"/>
        </w:rPr>
        <w:t>, OpenAI, and Google to automate enforcement and eliminate the traditional friction of constitutional protections. Historical precedent found in declassified documents regarding Project Mockingbird and MKULTRA suggests that this appetite for total information control has deep roots in the administrative state, now finally empowered by the computational capacity to realize its goals at a national scale.</w:t>
      </w:r>
    </w:p>
    <w:p w14:paraId="21D217F0" w14:textId="77777777" w:rsidR="00350CDF" w:rsidRPr="00C252A6" w:rsidRDefault="00000000">
      <w:pPr>
        <w:spacing w:before="80" w:after="80" w:line="360" w:lineRule="auto"/>
        <w:rPr>
          <w:rFonts w:ascii="Times New Roman" w:hAnsi="Times New Roman" w:cs="Times New Roman"/>
          <w:color w:val="000000" w:themeColor="text1"/>
        </w:rPr>
      </w:pPr>
      <w:r w:rsidRPr="00C252A6">
        <w:rPr>
          <w:rFonts w:ascii="Times New Roman" w:hAnsi="Times New Roman" w:cs="Times New Roman"/>
          <w:color w:val="000000" w:themeColor="text1"/>
        </w:rPr>
        <w:t>Key themes addressed in this report include:</w:t>
      </w:r>
    </w:p>
    <w:p w14:paraId="13ED0764" w14:textId="77777777" w:rsidR="00350CDF" w:rsidRPr="00C252A6" w:rsidRDefault="00000000">
      <w:pPr>
        <w:spacing w:before="80" w:after="80" w:line="360" w:lineRule="auto"/>
        <w:rPr>
          <w:rFonts w:ascii="Times New Roman" w:hAnsi="Times New Roman" w:cs="Times New Roman"/>
          <w:color w:val="000000" w:themeColor="text1"/>
        </w:rPr>
      </w:pPr>
      <w:r w:rsidRPr="00C252A6">
        <w:rPr>
          <w:rFonts w:ascii="Times New Roman" w:hAnsi="Times New Roman" w:cs="Times New Roman"/>
          <w:b/>
          <w:bCs/>
          <w:color w:val="000000" w:themeColor="text1"/>
        </w:rPr>
        <w:lastRenderedPageBreak/>
        <w:t xml:space="preserve">Financial Enclosure: </w:t>
      </w:r>
      <w:r w:rsidRPr="00C252A6">
        <w:rPr>
          <w:rFonts w:ascii="Times New Roman" w:hAnsi="Times New Roman" w:cs="Times New Roman"/>
          <w:color w:val="000000" w:themeColor="text1"/>
        </w:rPr>
        <w:t xml:space="preserve">The GENIUS Act (July 2025) creates the first federal regulatory framework for stablecoins, requiring </w:t>
      </w:r>
      <w:proofErr w:type="gramStart"/>
      <w:r w:rsidRPr="00C252A6">
        <w:rPr>
          <w:rFonts w:ascii="Times New Roman" w:hAnsi="Times New Roman" w:cs="Times New Roman"/>
          <w:color w:val="000000" w:themeColor="text1"/>
        </w:rPr>
        <w:t>100% dollar</w:t>
      </w:r>
      <w:proofErr w:type="gramEnd"/>
      <w:r w:rsidRPr="00C252A6">
        <w:rPr>
          <w:rFonts w:ascii="Times New Roman" w:hAnsi="Times New Roman" w:cs="Times New Roman"/>
          <w:color w:val="000000" w:themeColor="text1"/>
        </w:rPr>
        <w:t xml:space="preserve"> reserves, full identity verification, and granting issuers the technical capability to seize, freeze, or destroy digital assets by administrative order (White House, 2025; S.1582, 119th Congress).</w:t>
      </w:r>
    </w:p>
    <w:p w14:paraId="07413975" w14:textId="77777777" w:rsidR="00350CDF" w:rsidRPr="00C252A6" w:rsidRDefault="00000000">
      <w:pPr>
        <w:spacing w:before="80" w:after="80" w:line="360" w:lineRule="auto"/>
        <w:rPr>
          <w:rFonts w:ascii="Times New Roman" w:hAnsi="Times New Roman" w:cs="Times New Roman"/>
          <w:color w:val="000000" w:themeColor="text1"/>
        </w:rPr>
      </w:pPr>
      <w:r w:rsidRPr="00C252A6">
        <w:rPr>
          <w:rFonts w:ascii="Times New Roman" w:hAnsi="Times New Roman" w:cs="Times New Roman"/>
          <w:b/>
          <w:bCs/>
          <w:color w:val="000000" w:themeColor="text1"/>
        </w:rPr>
        <w:t xml:space="preserve">The Digital Tax Grid: </w:t>
      </w:r>
      <w:r w:rsidRPr="00C252A6">
        <w:rPr>
          <w:rFonts w:ascii="Times New Roman" w:hAnsi="Times New Roman" w:cs="Times New Roman"/>
          <w:color w:val="000000" w:themeColor="text1"/>
        </w:rPr>
        <w:t xml:space="preserve">Executive Order 14247 mandated the elimination of paper tax refund checks, forcing taxpayers into digital identity verification through </w:t>
      </w:r>
      <w:proofErr w:type="spellStart"/>
      <w:r w:rsidRPr="00C252A6">
        <w:rPr>
          <w:rFonts w:ascii="Times New Roman" w:hAnsi="Times New Roman" w:cs="Times New Roman"/>
          <w:color w:val="000000" w:themeColor="text1"/>
        </w:rPr>
        <w:t>ID.me's</w:t>
      </w:r>
      <w:proofErr w:type="spellEnd"/>
      <w:r w:rsidRPr="00C252A6">
        <w:rPr>
          <w:rFonts w:ascii="Times New Roman" w:hAnsi="Times New Roman" w:cs="Times New Roman"/>
          <w:color w:val="000000" w:themeColor="text1"/>
        </w:rPr>
        <w:t xml:space="preserve"> biometric authentication system to access their own refunds (Internal Revenue Service [IRS], 2025; KPMG, 2026).</w:t>
      </w:r>
    </w:p>
    <w:p w14:paraId="6C4604D5" w14:textId="77777777" w:rsidR="00350CDF" w:rsidRPr="00C252A6" w:rsidRDefault="00000000">
      <w:pPr>
        <w:spacing w:before="80" w:after="80" w:line="360" w:lineRule="auto"/>
        <w:rPr>
          <w:rFonts w:ascii="Times New Roman" w:hAnsi="Times New Roman" w:cs="Times New Roman"/>
          <w:color w:val="000000" w:themeColor="text1"/>
        </w:rPr>
      </w:pPr>
      <w:r w:rsidRPr="00C252A6">
        <w:rPr>
          <w:rFonts w:ascii="Times New Roman" w:hAnsi="Times New Roman" w:cs="Times New Roman"/>
          <w:b/>
          <w:bCs/>
          <w:color w:val="000000" w:themeColor="text1"/>
        </w:rPr>
        <w:t xml:space="preserve">The Agentic State: </w:t>
      </w:r>
      <w:r w:rsidRPr="00C252A6">
        <w:rPr>
          <w:rFonts w:ascii="Times New Roman" w:hAnsi="Times New Roman" w:cs="Times New Roman"/>
          <w:color w:val="000000" w:themeColor="text1"/>
        </w:rPr>
        <w:t>The FY2026 NDAA authorized $895.2 billion in defense spending with a primary focus on autonomous AI systems, awarding contracts of up to $200 million each to private AI companies for military applications (U.S. Senate Armed Services Committee, 2025; K&amp;L Gates, 2025).</w:t>
      </w:r>
    </w:p>
    <w:p w14:paraId="55345C95" w14:textId="77777777" w:rsidR="00350CDF" w:rsidRPr="00C252A6" w:rsidRDefault="00000000">
      <w:pPr>
        <w:spacing w:before="80" w:after="80" w:line="360" w:lineRule="auto"/>
        <w:rPr>
          <w:rFonts w:ascii="Times New Roman" w:hAnsi="Times New Roman" w:cs="Times New Roman"/>
          <w:color w:val="000000" w:themeColor="text1"/>
        </w:rPr>
      </w:pPr>
      <w:r w:rsidRPr="00C252A6">
        <w:rPr>
          <w:rFonts w:ascii="Times New Roman" w:hAnsi="Times New Roman" w:cs="Times New Roman"/>
          <w:b/>
          <w:bCs/>
          <w:color w:val="000000" w:themeColor="text1"/>
        </w:rPr>
        <w:t xml:space="preserve">Autonomous Enforcement: </w:t>
      </w:r>
      <w:r w:rsidRPr="00C252A6">
        <w:rPr>
          <w:rFonts w:ascii="Times New Roman" w:hAnsi="Times New Roman" w:cs="Times New Roman"/>
          <w:color w:val="000000" w:themeColor="text1"/>
        </w:rPr>
        <w:t xml:space="preserve">Palantir's </w:t>
      </w:r>
      <w:proofErr w:type="spellStart"/>
      <w:r w:rsidRPr="00C252A6">
        <w:rPr>
          <w:rFonts w:ascii="Times New Roman" w:hAnsi="Times New Roman" w:cs="Times New Roman"/>
          <w:color w:val="000000" w:themeColor="text1"/>
        </w:rPr>
        <w:t>ImmigrationOS</w:t>
      </w:r>
      <w:proofErr w:type="spellEnd"/>
      <w:r w:rsidRPr="00C252A6">
        <w:rPr>
          <w:rFonts w:ascii="Times New Roman" w:hAnsi="Times New Roman" w:cs="Times New Roman"/>
          <w:color w:val="000000" w:themeColor="text1"/>
        </w:rPr>
        <w:t xml:space="preserve"> platform, built under a $30 million contract with ICE, integrates data from the IRS, Social Security Administration, Department of State, and other agencies to automate the identification, tracking, and deportation of individuals (American Immigration Council, 2025; Amnesty International, 2025).</w:t>
      </w:r>
    </w:p>
    <w:p w14:paraId="54D0AE0C" w14:textId="77777777" w:rsidR="00350CDF" w:rsidRPr="00C252A6" w:rsidRDefault="00000000">
      <w:pPr>
        <w:spacing w:before="80" w:after="80" w:line="360" w:lineRule="auto"/>
        <w:rPr>
          <w:rFonts w:ascii="Times New Roman" w:hAnsi="Times New Roman" w:cs="Times New Roman"/>
          <w:color w:val="000000" w:themeColor="text1"/>
        </w:rPr>
      </w:pPr>
      <w:r w:rsidRPr="00C252A6">
        <w:rPr>
          <w:rFonts w:ascii="Times New Roman" w:hAnsi="Times New Roman" w:cs="Times New Roman"/>
          <w:b/>
          <w:bCs/>
          <w:color w:val="000000" w:themeColor="text1"/>
        </w:rPr>
        <w:t xml:space="preserve">Device-Level Monitoring: </w:t>
      </w:r>
      <w:r w:rsidRPr="00C252A6">
        <w:rPr>
          <w:rFonts w:ascii="Times New Roman" w:hAnsi="Times New Roman" w:cs="Times New Roman"/>
          <w:color w:val="000000" w:themeColor="text1"/>
        </w:rPr>
        <w:t>Graphite spyware, a zero-click tool capable of penetrating encrypted messaging applications like Signal and WhatsApp, was reactivated for ICE use in September 2025 after its Israeli developer was restructured as an American company (Access Now, 2025; The Register, 2025).</w:t>
      </w:r>
    </w:p>
    <w:p w14:paraId="64B1EE1B" w14:textId="77777777" w:rsidR="00350CDF" w:rsidRPr="00C252A6" w:rsidRDefault="00000000">
      <w:pPr>
        <w:spacing w:before="80" w:after="80" w:line="360" w:lineRule="auto"/>
        <w:rPr>
          <w:rFonts w:ascii="Times New Roman" w:hAnsi="Times New Roman" w:cs="Times New Roman"/>
          <w:color w:val="000000" w:themeColor="text1"/>
        </w:rPr>
      </w:pPr>
      <w:r w:rsidRPr="00C252A6">
        <w:rPr>
          <w:rFonts w:ascii="Times New Roman" w:hAnsi="Times New Roman" w:cs="Times New Roman"/>
          <w:b/>
          <w:bCs/>
          <w:color w:val="000000" w:themeColor="text1"/>
        </w:rPr>
        <w:t xml:space="preserve">Visual Surveillance: </w:t>
      </w:r>
      <w:r w:rsidRPr="00C252A6">
        <w:rPr>
          <w:rFonts w:ascii="Times New Roman" w:hAnsi="Times New Roman" w:cs="Times New Roman"/>
          <w:color w:val="000000" w:themeColor="text1"/>
        </w:rPr>
        <w:t xml:space="preserve">GeoSpy.ai, an AI platform capable of geolocating photographs with meter-level accuracy, transitioned exclusively to law enforcement use, with major police departments including LAPD and Miami-Dade acquiring licenses by early 2026 (404 Media, 2026; </w:t>
      </w:r>
      <w:proofErr w:type="spellStart"/>
      <w:r w:rsidRPr="00C252A6">
        <w:rPr>
          <w:rFonts w:ascii="Times New Roman" w:hAnsi="Times New Roman" w:cs="Times New Roman"/>
          <w:color w:val="000000" w:themeColor="text1"/>
        </w:rPr>
        <w:t>GeoSpy</w:t>
      </w:r>
      <w:proofErr w:type="spellEnd"/>
      <w:r w:rsidRPr="00C252A6">
        <w:rPr>
          <w:rFonts w:ascii="Times New Roman" w:hAnsi="Times New Roman" w:cs="Times New Roman"/>
          <w:color w:val="000000" w:themeColor="text1"/>
        </w:rPr>
        <w:t>, 2025).</w:t>
      </w:r>
    </w:p>
    <w:p w14:paraId="1908634B" w14:textId="77777777" w:rsidR="00350CDF" w:rsidRPr="00C252A6" w:rsidRDefault="00000000">
      <w:pPr>
        <w:spacing w:before="80" w:after="80" w:line="360" w:lineRule="auto"/>
        <w:rPr>
          <w:rFonts w:ascii="Times New Roman" w:hAnsi="Times New Roman" w:cs="Times New Roman"/>
          <w:color w:val="000000" w:themeColor="text1"/>
        </w:rPr>
      </w:pPr>
      <w:r w:rsidRPr="00C252A6">
        <w:rPr>
          <w:rFonts w:ascii="Times New Roman" w:hAnsi="Times New Roman" w:cs="Times New Roman"/>
          <w:b/>
          <w:bCs/>
          <w:color w:val="000000" w:themeColor="text1"/>
        </w:rPr>
        <w:t xml:space="preserve">The Identity Perimeter: </w:t>
      </w:r>
      <w:r w:rsidRPr="00C252A6">
        <w:rPr>
          <w:rFonts w:ascii="Times New Roman" w:hAnsi="Times New Roman" w:cs="Times New Roman"/>
          <w:color w:val="000000" w:themeColor="text1"/>
        </w:rPr>
        <w:t>The SAVE Act requires documentary proof of citizenship for voter registration, effectively creating a federal identity mandate that an estimated 21.3 million Americans cannot immediately satisfy (Center for American Progress, 2026; Campaign Legal Center, 2026).</w:t>
      </w:r>
    </w:p>
    <w:p w14:paraId="71D5F3C8" w14:textId="77777777" w:rsidR="00350CDF" w:rsidRPr="00C252A6" w:rsidRDefault="00000000">
      <w:pPr>
        <w:spacing w:before="80" w:after="80" w:line="360" w:lineRule="auto"/>
        <w:rPr>
          <w:rFonts w:ascii="Times New Roman" w:hAnsi="Times New Roman" w:cs="Times New Roman"/>
          <w:color w:val="000000" w:themeColor="text1"/>
        </w:rPr>
      </w:pPr>
      <w:r w:rsidRPr="00C252A6">
        <w:rPr>
          <w:rFonts w:ascii="Times New Roman" w:hAnsi="Times New Roman" w:cs="Times New Roman"/>
          <w:b/>
          <w:bCs/>
          <w:color w:val="000000" w:themeColor="text1"/>
        </w:rPr>
        <w:lastRenderedPageBreak/>
        <w:t xml:space="preserve">Information Contention: </w:t>
      </w:r>
      <w:r w:rsidRPr="00C252A6">
        <w:rPr>
          <w:rFonts w:ascii="Times New Roman" w:hAnsi="Times New Roman" w:cs="Times New Roman"/>
          <w:color w:val="000000" w:themeColor="text1"/>
        </w:rPr>
        <w:t>The elimination of net neutrality protections, combined with state-level age verification laws, enables selective content filtering and ties individuals' browsing histories to government-verified digital identities (Saul Ewing LLP, 2025; Light Reading, 2025).</w:t>
      </w:r>
    </w:p>
    <w:p w14:paraId="37F6410F" w14:textId="77777777" w:rsidR="00350CDF" w:rsidRPr="00C252A6" w:rsidRDefault="00000000">
      <w:pPr>
        <w:spacing w:before="80" w:after="80" w:line="360" w:lineRule="auto"/>
        <w:rPr>
          <w:rFonts w:ascii="Times New Roman" w:hAnsi="Times New Roman" w:cs="Times New Roman"/>
          <w:color w:val="000000" w:themeColor="text1"/>
        </w:rPr>
      </w:pPr>
      <w:r w:rsidRPr="00C252A6">
        <w:rPr>
          <w:rFonts w:ascii="Times New Roman" w:hAnsi="Times New Roman" w:cs="Times New Roman"/>
          <w:b/>
          <w:bCs/>
          <w:color w:val="000000" w:themeColor="text1"/>
        </w:rPr>
        <w:t xml:space="preserve">Historical Lineage: </w:t>
      </w:r>
      <w:r w:rsidRPr="00C252A6">
        <w:rPr>
          <w:rFonts w:ascii="Times New Roman" w:hAnsi="Times New Roman" w:cs="Times New Roman"/>
          <w:color w:val="000000" w:themeColor="text1"/>
        </w:rPr>
        <w:t>Declassified documents from Project Mockingbird (1963) and MKULTRA (1953 to 1960s) demonstrate that the administrative state has a documented history of pursuing total information control and behavioral modification of citizens, now technologically achievable through modern AI and digital ledgers (Ford Library &amp; Museum, n.d.; National Security Archive, 2025; Reporters Committee for Freedom of the Press, n.d.).</w:t>
      </w:r>
    </w:p>
    <w:p w14:paraId="7D2AAA99" w14:textId="77777777" w:rsidR="00350CDF" w:rsidRPr="00C252A6" w:rsidRDefault="00350CDF">
      <w:pPr>
        <w:spacing w:before="120" w:after="120"/>
        <w:rPr>
          <w:rFonts w:ascii="Times New Roman" w:hAnsi="Times New Roman" w:cs="Times New Roman"/>
          <w:color w:val="000000" w:themeColor="text1"/>
        </w:rPr>
      </w:pPr>
    </w:p>
    <w:p w14:paraId="68DF9ABA" w14:textId="77777777" w:rsidR="00350CDF" w:rsidRPr="00C252A6" w:rsidRDefault="00000000">
      <w:pPr>
        <w:pStyle w:val="Heading2"/>
        <w:rPr>
          <w:rFonts w:ascii="Times New Roman" w:hAnsi="Times New Roman" w:cs="Times New Roman"/>
          <w:color w:val="000000" w:themeColor="text1"/>
        </w:rPr>
      </w:pPr>
      <w:r w:rsidRPr="00C252A6">
        <w:rPr>
          <w:rFonts w:ascii="Times New Roman" w:hAnsi="Times New Roman" w:cs="Times New Roman"/>
          <w:color w:val="000000" w:themeColor="text1"/>
        </w:rPr>
        <w:t>Timeline of Key Legislative and Technological Milestones (2024 to 2026)</w:t>
      </w:r>
    </w:p>
    <w:p w14:paraId="653FC808" w14:textId="77777777" w:rsidR="00350CDF" w:rsidRPr="00C252A6" w:rsidRDefault="00350CDF">
      <w:pPr>
        <w:spacing w:before="120" w:after="120"/>
        <w:rPr>
          <w:rFonts w:ascii="Times New Roman" w:hAnsi="Times New Roman" w:cs="Times New Roman"/>
          <w:color w:val="000000" w:themeColor="text1"/>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7560"/>
      </w:tblGrid>
      <w:tr w:rsidR="00C252A6" w:rsidRPr="00C252A6" w14:paraId="2DC04A1C" w14:textId="77777777">
        <w:tblPrEx>
          <w:tblCellMar>
            <w:top w:w="0" w:type="dxa"/>
            <w:bottom w:w="0" w:type="dxa"/>
          </w:tblCellMar>
        </w:tblPrEx>
        <w:tc>
          <w:tcPr>
            <w:tcW w:w="1800" w:type="dxa"/>
            <w:tcBorders>
              <w:top w:val="single" w:sz="1" w:space="0" w:color="BBBBBB"/>
              <w:left w:val="single" w:sz="1" w:space="0" w:color="BBBBBB"/>
              <w:bottom w:val="single" w:sz="1" w:space="0" w:color="BBBBBB"/>
              <w:right w:val="single" w:sz="1" w:space="0" w:color="BBBBBB"/>
            </w:tcBorders>
            <w:shd w:val="clear" w:color="auto" w:fill="1B3A5C"/>
            <w:tcMar>
              <w:top w:w="60" w:type="dxa"/>
              <w:left w:w="100" w:type="dxa"/>
              <w:bottom w:w="60" w:type="dxa"/>
              <w:right w:w="100" w:type="dxa"/>
            </w:tcMar>
            <w:vAlign w:val="center"/>
          </w:tcPr>
          <w:p w14:paraId="5AE9BB6A" w14:textId="77777777" w:rsidR="00350CDF" w:rsidRPr="00C252A6" w:rsidRDefault="00000000">
            <w:pPr>
              <w:rPr>
                <w:rFonts w:ascii="Times New Roman" w:hAnsi="Times New Roman" w:cs="Times New Roman"/>
                <w:color w:val="000000" w:themeColor="text1"/>
              </w:rPr>
            </w:pPr>
            <w:r w:rsidRPr="00C252A6">
              <w:rPr>
                <w:rFonts w:ascii="Times New Roman" w:eastAsia="Arial" w:hAnsi="Times New Roman" w:cs="Times New Roman"/>
                <w:b/>
                <w:bCs/>
                <w:color w:val="000000" w:themeColor="text1"/>
                <w:sz w:val="20"/>
                <w:szCs w:val="20"/>
              </w:rPr>
              <w:t>Date</w:t>
            </w:r>
          </w:p>
        </w:tc>
        <w:tc>
          <w:tcPr>
            <w:tcW w:w="7560" w:type="dxa"/>
            <w:tcBorders>
              <w:top w:val="single" w:sz="1" w:space="0" w:color="BBBBBB"/>
              <w:left w:val="single" w:sz="1" w:space="0" w:color="BBBBBB"/>
              <w:bottom w:val="single" w:sz="1" w:space="0" w:color="BBBBBB"/>
              <w:right w:val="single" w:sz="1" w:space="0" w:color="BBBBBB"/>
            </w:tcBorders>
            <w:shd w:val="clear" w:color="auto" w:fill="1B3A5C"/>
            <w:tcMar>
              <w:top w:w="60" w:type="dxa"/>
              <w:left w:w="100" w:type="dxa"/>
              <w:bottom w:w="60" w:type="dxa"/>
              <w:right w:w="100" w:type="dxa"/>
            </w:tcMar>
            <w:vAlign w:val="center"/>
          </w:tcPr>
          <w:p w14:paraId="53C7A98C" w14:textId="77777777" w:rsidR="00350CDF" w:rsidRPr="00C252A6" w:rsidRDefault="00000000">
            <w:pPr>
              <w:rPr>
                <w:rFonts w:ascii="Times New Roman" w:hAnsi="Times New Roman" w:cs="Times New Roman"/>
                <w:color w:val="000000" w:themeColor="text1"/>
              </w:rPr>
            </w:pPr>
            <w:r w:rsidRPr="00C252A6">
              <w:rPr>
                <w:rFonts w:ascii="Times New Roman" w:eastAsia="Arial" w:hAnsi="Times New Roman" w:cs="Times New Roman"/>
                <w:b/>
                <w:bCs/>
                <w:color w:val="000000" w:themeColor="text1"/>
                <w:sz w:val="20"/>
                <w:szCs w:val="20"/>
              </w:rPr>
              <w:t>Milestone</w:t>
            </w:r>
          </w:p>
        </w:tc>
      </w:tr>
      <w:tr w:rsidR="00C252A6" w:rsidRPr="00C252A6" w14:paraId="2CD3D081" w14:textId="77777777">
        <w:tblPrEx>
          <w:tblCellMar>
            <w:top w:w="0" w:type="dxa"/>
            <w:bottom w:w="0" w:type="dxa"/>
          </w:tblCellMar>
        </w:tblPrEx>
        <w:tc>
          <w:tcPr>
            <w:tcW w:w="1800" w:type="dxa"/>
            <w:tcBorders>
              <w:top w:val="single" w:sz="1" w:space="0" w:color="BBBBBB"/>
              <w:left w:val="single" w:sz="1" w:space="0" w:color="BBBBBB"/>
              <w:bottom w:val="single" w:sz="1" w:space="0" w:color="BBBBBB"/>
              <w:right w:val="single" w:sz="1" w:space="0" w:color="BBBBBB"/>
            </w:tcBorders>
            <w:shd w:val="clear" w:color="auto" w:fill="F0F4F8"/>
            <w:tcMar>
              <w:top w:w="60" w:type="dxa"/>
              <w:left w:w="100" w:type="dxa"/>
              <w:bottom w:w="60" w:type="dxa"/>
              <w:right w:w="100" w:type="dxa"/>
            </w:tcMar>
          </w:tcPr>
          <w:p w14:paraId="44E7DD60"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2024</w:t>
            </w:r>
          </w:p>
        </w:tc>
        <w:tc>
          <w:tcPr>
            <w:tcW w:w="7560" w:type="dxa"/>
            <w:tcBorders>
              <w:top w:val="single" w:sz="1" w:space="0" w:color="BBBBBB"/>
              <w:left w:val="single" w:sz="1" w:space="0" w:color="BBBBBB"/>
              <w:bottom w:val="single" w:sz="1" w:space="0" w:color="BBBBBB"/>
              <w:right w:val="single" w:sz="1" w:space="0" w:color="BBBBBB"/>
            </w:tcBorders>
            <w:shd w:val="clear" w:color="auto" w:fill="F0F4F8"/>
            <w:tcMar>
              <w:top w:w="60" w:type="dxa"/>
              <w:left w:w="100" w:type="dxa"/>
              <w:bottom w:w="60" w:type="dxa"/>
              <w:right w:w="100" w:type="dxa"/>
            </w:tcMar>
          </w:tcPr>
          <w:p w14:paraId="0E24977A"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NDAA FY2025 authorizes $200M for autonomous and agentic AI development under the Pasqua Initiative</w:t>
            </w:r>
          </w:p>
        </w:tc>
      </w:tr>
      <w:tr w:rsidR="00C252A6" w:rsidRPr="00C252A6" w14:paraId="3B397C8E" w14:textId="77777777">
        <w:tblPrEx>
          <w:tblCellMar>
            <w:top w:w="0" w:type="dxa"/>
            <w:bottom w:w="0" w:type="dxa"/>
          </w:tblCellMar>
        </w:tblPrEx>
        <w:tc>
          <w:tcPr>
            <w:tcW w:w="18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54F2ACA5"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2024</w:t>
            </w:r>
          </w:p>
        </w:tc>
        <w:tc>
          <w:tcPr>
            <w:tcW w:w="75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7CD6103A"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ICE contracts Paragon Solutions for Graphite spyware; paused late 2024 under Executive Order 14093 review</w:t>
            </w:r>
          </w:p>
        </w:tc>
      </w:tr>
      <w:tr w:rsidR="00C252A6" w:rsidRPr="00C252A6" w14:paraId="7035B531" w14:textId="77777777">
        <w:tblPrEx>
          <w:tblCellMar>
            <w:top w:w="0" w:type="dxa"/>
            <w:bottom w:w="0" w:type="dxa"/>
          </w:tblCellMar>
        </w:tblPrEx>
        <w:tc>
          <w:tcPr>
            <w:tcW w:w="1800" w:type="dxa"/>
            <w:tcBorders>
              <w:top w:val="single" w:sz="1" w:space="0" w:color="BBBBBB"/>
              <w:left w:val="single" w:sz="1" w:space="0" w:color="BBBBBB"/>
              <w:bottom w:val="single" w:sz="1" w:space="0" w:color="BBBBBB"/>
              <w:right w:val="single" w:sz="1" w:space="0" w:color="BBBBBB"/>
            </w:tcBorders>
            <w:shd w:val="clear" w:color="auto" w:fill="F0F4F8"/>
            <w:tcMar>
              <w:top w:w="60" w:type="dxa"/>
              <w:left w:w="100" w:type="dxa"/>
              <w:bottom w:w="60" w:type="dxa"/>
              <w:right w:w="100" w:type="dxa"/>
            </w:tcMar>
          </w:tcPr>
          <w:p w14:paraId="276C1440"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March 2025</w:t>
            </w:r>
          </w:p>
        </w:tc>
        <w:tc>
          <w:tcPr>
            <w:tcW w:w="7560" w:type="dxa"/>
            <w:tcBorders>
              <w:top w:val="single" w:sz="1" w:space="0" w:color="BBBBBB"/>
              <w:left w:val="single" w:sz="1" w:space="0" w:color="BBBBBB"/>
              <w:bottom w:val="single" w:sz="1" w:space="0" w:color="BBBBBB"/>
              <w:right w:val="single" w:sz="1" w:space="0" w:color="BBBBBB"/>
            </w:tcBorders>
            <w:shd w:val="clear" w:color="auto" w:fill="F0F4F8"/>
            <w:tcMar>
              <w:top w:w="60" w:type="dxa"/>
              <w:left w:w="100" w:type="dxa"/>
              <w:bottom w:w="60" w:type="dxa"/>
              <w:right w:w="100" w:type="dxa"/>
            </w:tcMar>
          </w:tcPr>
          <w:p w14:paraId="7851ABB8"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Executive Order 14247 signed, mandating federal transition to fully electronic payments by September 30, 2025</w:t>
            </w:r>
          </w:p>
        </w:tc>
      </w:tr>
      <w:tr w:rsidR="00C252A6" w:rsidRPr="00C252A6" w14:paraId="4305881D" w14:textId="77777777">
        <w:tblPrEx>
          <w:tblCellMar>
            <w:top w:w="0" w:type="dxa"/>
            <w:bottom w:w="0" w:type="dxa"/>
          </w:tblCellMar>
        </w:tblPrEx>
        <w:tc>
          <w:tcPr>
            <w:tcW w:w="18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577502AC"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July 2025</w:t>
            </w:r>
          </w:p>
        </w:tc>
        <w:tc>
          <w:tcPr>
            <w:tcW w:w="75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EF473A6"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GENIUS Act enacted, establishing first federal stablecoin regulatory framework with 100% reserve requirements</w:t>
            </w:r>
          </w:p>
        </w:tc>
      </w:tr>
      <w:tr w:rsidR="00C252A6" w:rsidRPr="00C252A6" w14:paraId="5265CC2E" w14:textId="77777777">
        <w:tblPrEx>
          <w:tblCellMar>
            <w:top w:w="0" w:type="dxa"/>
            <w:bottom w:w="0" w:type="dxa"/>
          </w:tblCellMar>
        </w:tblPrEx>
        <w:tc>
          <w:tcPr>
            <w:tcW w:w="1800" w:type="dxa"/>
            <w:tcBorders>
              <w:top w:val="single" w:sz="1" w:space="0" w:color="BBBBBB"/>
              <w:left w:val="single" w:sz="1" w:space="0" w:color="BBBBBB"/>
              <w:bottom w:val="single" w:sz="1" w:space="0" w:color="BBBBBB"/>
              <w:right w:val="single" w:sz="1" w:space="0" w:color="BBBBBB"/>
            </w:tcBorders>
            <w:shd w:val="clear" w:color="auto" w:fill="F0F4F8"/>
            <w:tcMar>
              <w:top w:w="60" w:type="dxa"/>
              <w:left w:w="100" w:type="dxa"/>
              <w:bottom w:w="60" w:type="dxa"/>
              <w:right w:w="100" w:type="dxa"/>
            </w:tcMar>
          </w:tcPr>
          <w:p w14:paraId="46438E16"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August 2025</w:t>
            </w:r>
          </w:p>
        </w:tc>
        <w:tc>
          <w:tcPr>
            <w:tcW w:w="7560" w:type="dxa"/>
            <w:tcBorders>
              <w:top w:val="single" w:sz="1" w:space="0" w:color="BBBBBB"/>
              <w:left w:val="single" w:sz="1" w:space="0" w:color="BBBBBB"/>
              <w:bottom w:val="single" w:sz="1" w:space="0" w:color="BBBBBB"/>
              <w:right w:val="single" w:sz="1" w:space="0" w:color="BBBBBB"/>
            </w:tcBorders>
            <w:shd w:val="clear" w:color="auto" w:fill="F0F4F8"/>
            <w:tcMar>
              <w:top w:w="60" w:type="dxa"/>
              <w:left w:w="100" w:type="dxa"/>
              <w:bottom w:w="60" w:type="dxa"/>
              <w:right w:w="100" w:type="dxa"/>
            </w:tcMar>
          </w:tcPr>
          <w:p w14:paraId="28AEBBC2"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 xml:space="preserve">Palantir's </w:t>
            </w:r>
            <w:proofErr w:type="spellStart"/>
            <w:r w:rsidRPr="00C252A6">
              <w:rPr>
                <w:rFonts w:ascii="Times New Roman" w:hAnsi="Times New Roman" w:cs="Times New Roman"/>
                <w:color w:val="000000" w:themeColor="text1"/>
                <w:sz w:val="20"/>
                <w:szCs w:val="20"/>
              </w:rPr>
              <w:t>ImmigrationOS</w:t>
            </w:r>
            <w:proofErr w:type="spellEnd"/>
            <w:r w:rsidRPr="00C252A6">
              <w:rPr>
                <w:rFonts w:ascii="Times New Roman" w:hAnsi="Times New Roman" w:cs="Times New Roman"/>
                <w:color w:val="000000" w:themeColor="text1"/>
                <w:sz w:val="20"/>
                <w:szCs w:val="20"/>
              </w:rPr>
              <w:t xml:space="preserve"> prototype delivered to ICE for deportation lifecycle management</w:t>
            </w:r>
          </w:p>
        </w:tc>
      </w:tr>
      <w:tr w:rsidR="00C252A6" w:rsidRPr="00C252A6" w14:paraId="7B0D8338" w14:textId="77777777">
        <w:tblPrEx>
          <w:tblCellMar>
            <w:top w:w="0" w:type="dxa"/>
            <w:bottom w:w="0" w:type="dxa"/>
          </w:tblCellMar>
        </w:tblPrEx>
        <w:tc>
          <w:tcPr>
            <w:tcW w:w="18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2656DE39"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September 2025</w:t>
            </w:r>
          </w:p>
        </w:tc>
        <w:tc>
          <w:tcPr>
            <w:tcW w:w="75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6D97FE8E"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ICE Graphite spyware contract reactivated after Paragon restructured as U.S.-based Red Lattice</w:t>
            </w:r>
          </w:p>
        </w:tc>
      </w:tr>
      <w:tr w:rsidR="00C252A6" w:rsidRPr="00C252A6" w14:paraId="58AF83D3" w14:textId="77777777">
        <w:tblPrEx>
          <w:tblCellMar>
            <w:top w:w="0" w:type="dxa"/>
            <w:bottom w:w="0" w:type="dxa"/>
          </w:tblCellMar>
        </w:tblPrEx>
        <w:tc>
          <w:tcPr>
            <w:tcW w:w="1800" w:type="dxa"/>
            <w:tcBorders>
              <w:top w:val="single" w:sz="1" w:space="0" w:color="BBBBBB"/>
              <w:left w:val="single" w:sz="1" w:space="0" w:color="BBBBBB"/>
              <w:bottom w:val="single" w:sz="1" w:space="0" w:color="BBBBBB"/>
              <w:right w:val="single" w:sz="1" w:space="0" w:color="BBBBBB"/>
            </w:tcBorders>
            <w:shd w:val="clear" w:color="auto" w:fill="F0F4F8"/>
            <w:tcMar>
              <w:top w:w="60" w:type="dxa"/>
              <w:left w:w="100" w:type="dxa"/>
              <w:bottom w:w="60" w:type="dxa"/>
              <w:right w:w="100" w:type="dxa"/>
            </w:tcMar>
          </w:tcPr>
          <w:p w14:paraId="5070024A"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October 2025</w:t>
            </w:r>
          </w:p>
        </w:tc>
        <w:tc>
          <w:tcPr>
            <w:tcW w:w="7560" w:type="dxa"/>
            <w:tcBorders>
              <w:top w:val="single" w:sz="1" w:space="0" w:color="BBBBBB"/>
              <w:left w:val="single" w:sz="1" w:space="0" w:color="BBBBBB"/>
              <w:bottom w:val="single" w:sz="1" w:space="0" w:color="BBBBBB"/>
              <w:right w:val="single" w:sz="1" w:space="0" w:color="BBBBBB"/>
            </w:tcBorders>
            <w:shd w:val="clear" w:color="auto" w:fill="F0F4F8"/>
            <w:tcMar>
              <w:top w:w="60" w:type="dxa"/>
              <w:left w:w="100" w:type="dxa"/>
              <w:bottom w:w="60" w:type="dxa"/>
              <w:right w:w="100" w:type="dxa"/>
            </w:tcMar>
          </w:tcPr>
          <w:p w14:paraId="7414AFF7"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Sixth Circuit court ruling strips FCC of net neutrality authority; FCC launches 'Delete, Delete, Delete' initiative</w:t>
            </w:r>
          </w:p>
        </w:tc>
      </w:tr>
      <w:tr w:rsidR="00C252A6" w:rsidRPr="00C252A6" w14:paraId="117F0291" w14:textId="77777777">
        <w:tblPrEx>
          <w:tblCellMar>
            <w:top w:w="0" w:type="dxa"/>
            <w:bottom w:w="0" w:type="dxa"/>
          </w:tblCellMar>
        </w:tblPrEx>
        <w:tc>
          <w:tcPr>
            <w:tcW w:w="18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60612179"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December 2025</w:t>
            </w:r>
          </w:p>
        </w:tc>
        <w:tc>
          <w:tcPr>
            <w:tcW w:w="75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094E0769"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NDAA FY2026 signed into law, authorizing $895.2 billion with major AI integration mandates</w:t>
            </w:r>
          </w:p>
        </w:tc>
      </w:tr>
      <w:tr w:rsidR="00C252A6" w:rsidRPr="00C252A6" w14:paraId="441A8E33" w14:textId="77777777">
        <w:tblPrEx>
          <w:tblCellMar>
            <w:top w:w="0" w:type="dxa"/>
            <w:bottom w:w="0" w:type="dxa"/>
          </w:tblCellMar>
        </w:tblPrEx>
        <w:tc>
          <w:tcPr>
            <w:tcW w:w="1800" w:type="dxa"/>
            <w:tcBorders>
              <w:top w:val="single" w:sz="1" w:space="0" w:color="BBBBBB"/>
              <w:left w:val="single" w:sz="1" w:space="0" w:color="BBBBBB"/>
              <w:bottom w:val="single" w:sz="1" w:space="0" w:color="BBBBBB"/>
              <w:right w:val="single" w:sz="1" w:space="0" w:color="BBBBBB"/>
            </w:tcBorders>
            <w:shd w:val="clear" w:color="auto" w:fill="F0F4F8"/>
            <w:tcMar>
              <w:top w:w="60" w:type="dxa"/>
              <w:left w:w="100" w:type="dxa"/>
              <w:bottom w:w="60" w:type="dxa"/>
              <w:right w:w="100" w:type="dxa"/>
            </w:tcMar>
          </w:tcPr>
          <w:p w14:paraId="509229B9"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January 2026</w:t>
            </w:r>
          </w:p>
        </w:tc>
        <w:tc>
          <w:tcPr>
            <w:tcW w:w="7560" w:type="dxa"/>
            <w:tcBorders>
              <w:top w:val="single" w:sz="1" w:space="0" w:color="BBBBBB"/>
              <w:left w:val="single" w:sz="1" w:space="0" w:color="BBBBBB"/>
              <w:bottom w:val="single" w:sz="1" w:space="0" w:color="BBBBBB"/>
              <w:right w:val="single" w:sz="1" w:space="0" w:color="BBBBBB"/>
            </w:tcBorders>
            <w:shd w:val="clear" w:color="auto" w:fill="F0F4F8"/>
            <w:tcMar>
              <w:top w:w="60" w:type="dxa"/>
              <w:left w:w="100" w:type="dxa"/>
              <w:bottom w:w="60" w:type="dxa"/>
              <w:right w:w="100" w:type="dxa"/>
            </w:tcMar>
          </w:tcPr>
          <w:p w14:paraId="12578F21"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Pentagon announces Grok AI deployment on classified networks; Defense Secretary Hegseth promotes military AI dominance</w:t>
            </w:r>
          </w:p>
        </w:tc>
      </w:tr>
      <w:tr w:rsidR="00C252A6" w:rsidRPr="00C252A6" w14:paraId="6C0D4225" w14:textId="77777777">
        <w:tblPrEx>
          <w:tblCellMar>
            <w:top w:w="0" w:type="dxa"/>
            <w:bottom w:w="0" w:type="dxa"/>
          </w:tblCellMar>
        </w:tblPrEx>
        <w:tc>
          <w:tcPr>
            <w:tcW w:w="18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49CE109F"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Early 2026</w:t>
            </w:r>
          </w:p>
        </w:tc>
        <w:tc>
          <w:tcPr>
            <w:tcW w:w="75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0160724A"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 xml:space="preserve">LAPD and Miami-Dade Sheriff's Office acquire </w:t>
            </w:r>
            <w:proofErr w:type="spellStart"/>
            <w:r w:rsidRPr="00C252A6">
              <w:rPr>
                <w:rFonts w:ascii="Times New Roman" w:hAnsi="Times New Roman" w:cs="Times New Roman"/>
                <w:color w:val="000000" w:themeColor="text1"/>
                <w:sz w:val="20"/>
                <w:szCs w:val="20"/>
              </w:rPr>
              <w:t>GeoSpy</w:t>
            </w:r>
            <w:proofErr w:type="spellEnd"/>
            <w:r w:rsidRPr="00C252A6">
              <w:rPr>
                <w:rFonts w:ascii="Times New Roman" w:hAnsi="Times New Roman" w:cs="Times New Roman"/>
                <w:color w:val="000000" w:themeColor="text1"/>
                <w:sz w:val="20"/>
                <w:szCs w:val="20"/>
              </w:rPr>
              <w:t xml:space="preserve"> AI for image geolocation investigations</w:t>
            </w:r>
          </w:p>
        </w:tc>
      </w:tr>
      <w:tr w:rsidR="00C252A6" w:rsidRPr="00C252A6" w14:paraId="1BBF72CB" w14:textId="77777777">
        <w:tblPrEx>
          <w:tblCellMar>
            <w:top w:w="0" w:type="dxa"/>
            <w:bottom w:w="0" w:type="dxa"/>
          </w:tblCellMar>
        </w:tblPrEx>
        <w:tc>
          <w:tcPr>
            <w:tcW w:w="1800" w:type="dxa"/>
            <w:tcBorders>
              <w:top w:val="single" w:sz="1" w:space="0" w:color="BBBBBB"/>
              <w:left w:val="single" w:sz="1" w:space="0" w:color="BBBBBB"/>
              <w:bottom w:val="single" w:sz="1" w:space="0" w:color="BBBBBB"/>
              <w:right w:val="single" w:sz="1" w:space="0" w:color="BBBBBB"/>
            </w:tcBorders>
            <w:shd w:val="clear" w:color="auto" w:fill="F0F4F8"/>
            <w:tcMar>
              <w:top w:w="60" w:type="dxa"/>
              <w:left w:w="100" w:type="dxa"/>
              <w:bottom w:w="60" w:type="dxa"/>
              <w:right w:w="100" w:type="dxa"/>
            </w:tcMar>
          </w:tcPr>
          <w:p w14:paraId="53AF674C"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February 2026</w:t>
            </w:r>
          </w:p>
        </w:tc>
        <w:tc>
          <w:tcPr>
            <w:tcW w:w="7560" w:type="dxa"/>
            <w:tcBorders>
              <w:top w:val="single" w:sz="1" w:space="0" w:color="BBBBBB"/>
              <w:left w:val="single" w:sz="1" w:space="0" w:color="BBBBBB"/>
              <w:bottom w:val="single" w:sz="1" w:space="0" w:color="BBBBBB"/>
              <w:right w:val="single" w:sz="1" w:space="0" w:color="BBBBBB"/>
            </w:tcBorders>
            <w:shd w:val="clear" w:color="auto" w:fill="F0F4F8"/>
            <w:tcMar>
              <w:top w:w="60" w:type="dxa"/>
              <w:left w:w="100" w:type="dxa"/>
              <w:bottom w:w="60" w:type="dxa"/>
              <w:right w:w="100" w:type="dxa"/>
            </w:tcMar>
          </w:tcPr>
          <w:p w14:paraId="0B1ABC88"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SAVE Act passes House of Representatives, requiring documentary proof of citizenship for federal voter registration</w:t>
            </w:r>
          </w:p>
        </w:tc>
      </w:tr>
      <w:tr w:rsidR="00C252A6" w:rsidRPr="00C252A6" w14:paraId="6B1F9079" w14:textId="77777777">
        <w:tblPrEx>
          <w:tblCellMar>
            <w:top w:w="0" w:type="dxa"/>
            <w:bottom w:w="0" w:type="dxa"/>
          </w:tblCellMar>
        </w:tblPrEx>
        <w:tc>
          <w:tcPr>
            <w:tcW w:w="18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1AA390DE"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2026</w:t>
            </w:r>
          </w:p>
        </w:tc>
        <w:tc>
          <w:tcPr>
            <w:tcW w:w="75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0FF95431"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IRS paper refund checks effectively eliminated; taxpayers required to use digital portals and ID.me verification</w:t>
            </w:r>
          </w:p>
        </w:tc>
      </w:tr>
    </w:tbl>
    <w:p w14:paraId="2BFB7D14" w14:textId="77777777" w:rsidR="00C252A6" w:rsidRPr="00C252A6" w:rsidRDefault="00C252A6" w:rsidP="00C252A6">
      <w:pPr>
        <w:rPr>
          <w:rFonts w:ascii="Times New Roman" w:hAnsi="Times New Roman" w:cs="Times New Roman"/>
          <w:color w:val="000000" w:themeColor="text1"/>
        </w:rPr>
      </w:pPr>
    </w:p>
    <w:p w14:paraId="6BC314DE" w14:textId="22943D2C" w:rsidR="00350CDF" w:rsidRPr="00C252A6" w:rsidRDefault="00000000" w:rsidP="00C252A6">
      <w:pPr>
        <w:rPr>
          <w:rFonts w:ascii="Times New Roman" w:hAnsi="Times New Roman" w:cs="Times New Roman"/>
          <w:color w:val="000000" w:themeColor="text1"/>
        </w:rPr>
      </w:pPr>
      <w:r w:rsidRPr="00C252A6">
        <w:rPr>
          <w:rFonts w:ascii="Times New Roman" w:eastAsia="Arial" w:hAnsi="Times New Roman" w:cs="Times New Roman"/>
          <w:b/>
          <w:bCs/>
          <w:color w:val="000000" w:themeColor="text1"/>
          <w:sz w:val="32"/>
          <w:szCs w:val="32"/>
        </w:rPr>
        <w:lastRenderedPageBreak/>
        <w:t>I. The Financial Enclosure: The GENIUS Act and the End of Anonymous Exchange</w:t>
      </w:r>
    </w:p>
    <w:p w14:paraId="3604833B" w14:textId="77777777" w:rsidR="00350CDF" w:rsidRPr="00C252A6" w:rsidRDefault="00000000">
      <w:pPr>
        <w:spacing w:before="80" w:after="80" w:line="360" w:lineRule="auto"/>
        <w:rPr>
          <w:rFonts w:ascii="Times New Roman" w:hAnsi="Times New Roman" w:cs="Times New Roman"/>
          <w:color w:val="000000" w:themeColor="text1"/>
        </w:rPr>
      </w:pPr>
      <w:r w:rsidRPr="00C252A6">
        <w:rPr>
          <w:rFonts w:ascii="Times New Roman" w:hAnsi="Times New Roman" w:cs="Times New Roman"/>
          <w:color w:val="000000" w:themeColor="text1"/>
        </w:rPr>
        <w:t xml:space="preserve">The GENIUS Act, signed into law on July 18, 2025, represents the first comprehensive federal framework for the regulation of digital assets, specifically targeting payment stablecoins (White House, 2025). While the public narrative surrounding the bill emphasized consumer protection and the prevention of collapses </w:t>
      </w:r>
      <w:proofErr w:type="gramStart"/>
      <w:r w:rsidRPr="00C252A6">
        <w:rPr>
          <w:rFonts w:ascii="Times New Roman" w:hAnsi="Times New Roman" w:cs="Times New Roman"/>
          <w:color w:val="000000" w:themeColor="text1"/>
        </w:rPr>
        <w:t>similar to</w:t>
      </w:r>
      <w:proofErr w:type="gramEnd"/>
      <w:r w:rsidRPr="00C252A6">
        <w:rPr>
          <w:rFonts w:ascii="Times New Roman" w:hAnsi="Times New Roman" w:cs="Times New Roman"/>
          <w:color w:val="000000" w:themeColor="text1"/>
        </w:rPr>
        <w:t xml:space="preserve"> those of FTX or Terra Luna, the underlying mechanics of the law establish what this report terms a rigid financial enclosure. The Act restricts the issuance of payment stablecoins exclusively to Permitted Payment Stablecoin Issuers (PPSIs), defined as subsidiaries of insured depository institutions or federally licensed nonbank entities (S.1582, 119th Congress, 2025). This effectively bans decentralized or truly private digital currencies from the American marketplace, ensuring that every digital dollar in circulation is issued by an entity directly under the supervision of the Office of the Comptroller of the Currency (OCC) or the Federal Reserve.</w:t>
      </w:r>
    </w:p>
    <w:p w14:paraId="662B4E91" w14:textId="77777777" w:rsidR="00350CDF" w:rsidRPr="00C252A6" w:rsidRDefault="00000000">
      <w:pPr>
        <w:spacing w:before="80" w:after="80" w:line="360" w:lineRule="auto"/>
        <w:rPr>
          <w:rFonts w:ascii="Times New Roman" w:hAnsi="Times New Roman" w:cs="Times New Roman"/>
          <w:color w:val="000000" w:themeColor="text1"/>
        </w:rPr>
      </w:pPr>
      <w:r w:rsidRPr="00C252A6">
        <w:rPr>
          <w:rFonts w:ascii="Times New Roman" w:hAnsi="Times New Roman" w:cs="Times New Roman"/>
          <w:color w:val="000000" w:themeColor="text1"/>
        </w:rPr>
        <w:t>The surveillance capabilities of the GENIUS Act are integrated into the technical requirements for these issuers. Section 3 of the Act mandates that all stablecoin issuers must possess the technical capability to seize, freeze, or burn payment stablecoins when legally required to do so by a lawful order (Latham &amp; Watkins, 2025; HSF Kramer, 2025). This provision transforms digital money from a bearer instrument into a programmable tool of state policy. Unlike physical cash, which allows for peer-to-peer transactions without state mediation, a regulated stablecoin can be rendered useless at the individual level through an administrative command. This capability is reinforced by the requirement that all issuers comply with the Bank Secrecy Act and Anti-Money Laundering (AML) protocols, which necessitate the collection of detailed identity data for every user.</w:t>
      </w:r>
    </w:p>
    <w:p w14:paraId="2671EC3D" w14:textId="77777777" w:rsidR="00350CDF" w:rsidRPr="00C252A6" w:rsidRDefault="00000000">
      <w:pPr>
        <w:spacing w:before="80" w:after="80" w:line="360" w:lineRule="auto"/>
        <w:rPr>
          <w:rFonts w:ascii="Times New Roman" w:hAnsi="Times New Roman" w:cs="Times New Roman"/>
          <w:color w:val="000000" w:themeColor="text1"/>
        </w:rPr>
      </w:pPr>
      <w:r w:rsidRPr="00C252A6">
        <w:rPr>
          <w:rFonts w:ascii="Times New Roman" w:hAnsi="Times New Roman" w:cs="Times New Roman"/>
          <w:color w:val="000000" w:themeColor="text1"/>
        </w:rPr>
        <w:t>Furthermore, the Act dictates the composition of reserves, requiring a one-to-one backing with liquid assets such as U.S. Treasury bills with a maturity of 93 days or less (Thomson Reuters, 2025). By forcing the stablecoin market into the Treasury market, the government ensures that the growth of digital assets directly subsidizes federal debt. This creates a symbiotic relationship between the technocratic financial sector and the state, where the stability of the digital dollar is inextricably linked to the fiscal health of the government. The prohibition on large technology firms from issuing these coins ensures that the traditional banking sector and its federal regulators maintain a monopoly over this new financial infrastructure.</w:t>
      </w:r>
    </w:p>
    <w:p w14:paraId="7B80B8A6" w14:textId="77777777" w:rsidR="00350CDF" w:rsidRPr="00C252A6" w:rsidRDefault="00350CDF">
      <w:pPr>
        <w:spacing w:before="120" w:after="120"/>
        <w:rPr>
          <w:rFonts w:ascii="Times New Roman" w:hAnsi="Times New Roman" w:cs="Times New Roman"/>
          <w:color w:val="000000" w:themeColor="text1"/>
        </w:rPr>
      </w:pPr>
    </w:p>
    <w:p w14:paraId="1438A601" w14:textId="77777777" w:rsidR="00350CDF" w:rsidRPr="00C252A6" w:rsidRDefault="00000000">
      <w:pPr>
        <w:spacing w:before="80" w:after="80"/>
        <w:jc w:val="center"/>
        <w:rPr>
          <w:rFonts w:ascii="Times New Roman" w:hAnsi="Times New Roman" w:cs="Times New Roman"/>
          <w:color w:val="000000" w:themeColor="text1"/>
        </w:rPr>
      </w:pPr>
      <w:r w:rsidRPr="00C252A6">
        <w:rPr>
          <w:rFonts w:ascii="Times New Roman" w:hAnsi="Times New Roman" w:cs="Times New Roman"/>
          <w:i/>
          <w:iCs/>
          <w:color w:val="000000" w:themeColor="text1"/>
          <w:sz w:val="20"/>
          <w:szCs w:val="20"/>
        </w:rPr>
        <w:t>Table 1: GENIUS Act Provisions and Their Surveillance Implications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580"/>
        <w:gridCol w:w="3580"/>
      </w:tblGrid>
      <w:tr w:rsidR="00C252A6" w:rsidRPr="00C252A6" w14:paraId="10EF72B1" w14:textId="77777777">
        <w:tblPrEx>
          <w:tblCellMar>
            <w:top w:w="0" w:type="dxa"/>
            <w:bottom w:w="0" w:type="dxa"/>
          </w:tblCellMar>
        </w:tblPrEx>
        <w:tc>
          <w:tcPr>
            <w:tcW w:w="2200" w:type="dxa"/>
            <w:tcBorders>
              <w:top w:val="single" w:sz="1" w:space="0" w:color="BBBBBB"/>
              <w:left w:val="single" w:sz="1" w:space="0" w:color="BBBBBB"/>
              <w:bottom w:val="single" w:sz="1" w:space="0" w:color="BBBBBB"/>
              <w:right w:val="single" w:sz="1" w:space="0" w:color="BBBBBB"/>
            </w:tcBorders>
            <w:shd w:val="clear" w:color="auto" w:fill="1B3A5C"/>
            <w:tcMar>
              <w:top w:w="60" w:type="dxa"/>
              <w:left w:w="100" w:type="dxa"/>
              <w:bottom w:w="60" w:type="dxa"/>
              <w:right w:w="100" w:type="dxa"/>
            </w:tcMar>
            <w:vAlign w:val="center"/>
          </w:tcPr>
          <w:p w14:paraId="5C4524D7" w14:textId="77777777" w:rsidR="00350CDF" w:rsidRPr="00C252A6" w:rsidRDefault="00000000">
            <w:pPr>
              <w:rPr>
                <w:rFonts w:ascii="Times New Roman" w:hAnsi="Times New Roman" w:cs="Times New Roman"/>
                <w:color w:val="000000" w:themeColor="text1"/>
              </w:rPr>
            </w:pPr>
            <w:r w:rsidRPr="00C252A6">
              <w:rPr>
                <w:rFonts w:ascii="Times New Roman" w:eastAsia="Arial" w:hAnsi="Times New Roman" w:cs="Times New Roman"/>
                <w:b/>
                <w:bCs/>
                <w:color w:val="000000" w:themeColor="text1"/>
                <w:sz w:val="20"/>
                <w:szCs w:val="20"/>
              </w:rPr>
              <w:t>Provision of the GENIUS Act (2025)</w:t>
            </w:r>
          </w:p>
        </w:tc>
        <w:tc>
          <w:tcPr>
            <w:tcW w:w="3580" w:type="dxa"/>
            <w:tcBorders>
              <w:top w:val="single" w:sz="1" w:space="0" w:color="BBBBBB"/>
              <w:left w:val="single" w:sz="1" w:space="0" w:color="BBBBBB"/>
              <w:bottom w:val="single" w:sz="1" w:space="0" w:color="BBBBBB"/>
              <w:right w:val="single" w:sz="1" w:space="0" w:color="BBBBBB"/>
            </w:tcBorders>
            <w:shd w:val="clear" w:color="auto" w:fill="1B3A5C"/>
            <w:tcMar>
              <w:top w:w="60" w:type="dxa"/>
              <w:left w:w="100" w:type="dxa"/>
              <w:bottom w:w="60" w:type="dxa"/>
              <w:right w:w="100" w:type="dxa"/>
            </w:tcMar>
            <w:vAlign w:val="center"/>
          </w:tcPr>
          <w:p w14:paraId="63A339F3" w14:textId="77777777" w:rsidR="00350CDF" w:rsidRPr="00C252A6" w:rsidRDefault="00000000">
            <w:pPr>
              <w:rPr>
                <w:rFonts w:ascii="Times New Roman" w:hAnsi="Times New Roman" w:cs="Times New Roman"/>
                <w:color w:val="000000" w:themeColor="text1"/>
              </w:rPr>
            </w:pPr>
            <w:r w:rsidRPr="00C252A6">
              <w:rPr>
                <w:rFonts w:ascii="Times New Roman" w:eastAsia="Arial" w:hAnsi="Times New Roman" w:cs="Times New Roman"/>
                <w:b/>
                <w:bCs/>
                <w:color w:val="000000" w:themeColor="text1"/>
                <w:sz w:val="20"/>
                <w:szCs w:val="20"/>
              </w:rPr>
              <w:t>Regulatory Requirement</w:t>
            </w:r>
          </w:p>
        </w:tc>
        <w:tc>
          <w:tcPr>
            <w:tcW w:w="3580" w:type="dxa"/>
            <w:tcBorders>
              <w:top w:val="single" w:sz="1" w:space="0" w:color="BBBBBB"/>
              <w:left w:val="single" w:sz="1" w:space="0" w:color="BBBBBB"/>
              <w:bottom w:val="single" w:sz="1" w:space="0" w:color="BBBBBB"/>
              <w:right w:val="single" w:sz="1" w:space="0" w:color="BBBBBB"/>
            </w:tcBorders>
            <w:shd w:val="clear" w:color="auto" w:fill="1B3A5C"/>
            <w:tcMar>
              <w:top w:w="60" w:type="dxa"/>
              <w:left w:w="100" w:type="dxa"/>
              <w:bottom w:w="60" w:type="dxa"/>
              <w:right w:w="100" w:type="dxa"/>
            </w:tcMar>
            <w:vAlign w:val="center"/>
          </w:tcPr>
          <w:p w14:paraId="07F3040F" w14:textId="77777777" w:rsidR="00350CDF" w:rsidRPr="00C252A6" w:rsidRDefault="00000000">
            <w:pPr>
              <w:rPr>
                <w:rFonts w:ascii="Times New Roman" w:hAnsi="Times New Roman" w:cs="Times New Roman"/>
                <w:color w:val="000000" w:themeColor="text1"/>
              </w:rPr>
            </w:pPr>
            <w:r w:rsidRPr="00C252A6">
              <w:rPr>
                <w:rFonts w:ascii="Times New Roman" w:eastAsia="Arial" w:hAnsi="Times New Roman" w:cs="Times New Roman"/>
                <w:b/>
                <w:bCs/>
                <w:color w:val="000000" w:themeColor="text1"/>
                <w:sz w:val="20"/>
                <w:szCs w:val="20"/>
              </w:rPr>
              <w:t>Impact on Privacy and Control</w:t>
            </w:r>
          </w:p>
        </w:tc>
      </w:tr>
      <w:tr w:rsidR="00C252A6" w:rsidRPr="00C252A6" w14:paraId="62F4C631" w14:textId="77777777">
        <w:tblPrEx>
          <w:tblCellMar>
            <w:top w:w="0" w:type="dxa"/>
            <w:bottom w:w="0" w:type="dxa"/>
          </w:tblCellMar>
        </w:tblPrEx>
        <w:tc>
          <w:tcPr>
            <w:tcW w:w="2200" w:type="dxa"/>
            <w:tcBorders>
              <w:top w:val="single" w:sz="1" w:space="0" w:color="BBBBBB"/>
              <w:left w:val="single" w:sz="1" w:space="0" w:color="BBBBBB"/>
              <w:bottom w:val="single" w:sz="1" w:space="0" w:color="BBBBBB"/>
              <w:right w:val="single" w:sz="1" w:space="0" w:color="BBBBBB"/>
            </w:tcBorders>
            <w:shd w:val="clear" w:color="auto" w:fill="F0F4F8"/>
            <w:tcMar>
              <w:top w:w="60" w:type="dxa"/>
              <w:left w:w="100" w:type="dxa"/>
              <w:bottom w:w="60" w:type="dxa"/>
              <w:right w:w="100" w:type="dxa"/>
            </w:tcMar>
          </w:tcPr>
          <w:p w14:paraId="4D0FAF77"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Permitted Issuer Limitation</w:t>
            </w:r>
          </w:p>
        </w:tc>
        <w:tc>
          <w:tcPr>
            <w:tcW w:w="3580" w:type="dxa"/>
            <w:tcBorders>
              <w:top w:val="single" w:sz="1" w:space="0" w:color="BBBBBB"/>
              <w:left w:val="single" w:sz="1" w:space="0" w:color="BBBBBB"/>
              <w:bottom w:val="single" w:sz="1" w:space="0" w:color="BBBBBB"/>
              <w:right w:val="single" w:sz="1" w:space="0" w:color="BBBBBB"/>
            </w:tcBorders>
            <w:shd w:val="clear" w:color="auto" w:fill="F0F4F8"/>
            <w:tcMar>
              <w:top w:w="60" w:type="dxa"/>
              <w:left w:w="100" w:type="dxa"/>
              <w:bottom w:w="60" w:type="dxa"/>
              <w:right w:w="100" w:type="dxa"/>
            </w:tcMar>
          </w:tcPr>
          <w:p w14:paraId="6DCB46CA"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Only bank subsidiaries or OCC-licensed nonbanks can issue stablecoins.</w:t>
            </w:r>
          </w:p>
        </w:tc>
        <w:tc>
          <w:tcPr>
            <w:tcW w:w="3580" w:type="dxa"/>
            <w:tcBorders>
              <w:top w:val="single" w:sz="1" w:space="0" w:color="BBBBBB"/>
              <w:left w:val="single" w:sz="1" w:space="0" w:color="BBBBBB"/>
              <w:bottom w:val="single" w:sz="1" w:space="0" w:color="BBBBBB"/>
              <w:right w:val="single" w:sz="1" w:space="0" w:color="BBBBBB"/>
            </w:tcBorders>
            <w:shd w:val="clear" w:color="auto" w:fill="F0F4F8"/>
            <w:tcMar>
              <w:top w:w="60" w:type="dxa"/>
              <w:left w:w="100" w:type="dxa"/>
              <w:bottom w:w="60" w:type="dxa"/>
              <w:right w:w="100" w:type="dxa"/>
            </w:tcMar>
          </w:tcPr>
          <w:p w14:paraId="2A679611"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Eliminates decentralized alternatives and centralizes oversight.</w:t>
            </w:r>
          </w:p>
        </w:tc>
      </w:tr>
      <w:tr w:rsidR="00C252A6" w:rsidRPr="00C252A6" w14:paraId="06713D1B" w14:textId="77777777">
        <w:tblPrEx>
          <w:tblCellMar>
            <w:top w:w="0" w:type="dxa"/>
            <w:bottom w:w="0" w:type="dxa"/>
          </w:tblCellMar>
        </w:tblPrEx>
        <w:tc>
          <w:tcPr>
            <w:tcW w:w="2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63643298"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Reserve Composition</w:t>
            </w:r>
          </w:p>
        </w:tc>
        <w:tc>
          <w:tcPr>
            <w:tcW w:w="358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15F5E789"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1:1 backing in USD or Treasury bills (93-day maturity).</w:t>
            </w:r>
          </w:p>
        </w:tc>
        <w:tc>
          <w:tcPr>
            <w:tcW w:w="358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15C01EFB"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Ties private wealth to federal debt financing; ensures state liquidity.</w:t>
            </w:r>
          </w:p>
        </w:tc>
      </w:tr>
      <w:tr w:rsidR="00C252A6" w:rsidRPr="00C252A6" w14:paraId="2B684768" w14:textId="77777777">
        <w:tblPrEx>
          <w:tblCellMar>
            <w:top w:w="0" w:type="dxa"/>
            <w:bottom w:w="0" w:type="dxa"/>
          </w:tblCellMar>
        </w:tblPrEx>
        <w:tc>
          <w:tcPr>
            <w:tcW w:w="2200" w:type="dxa"/>
            <w:tcBorders>
              <w:top w:val="single" w:sz="1" w:space="0" w:color="BBBBBB"/>
              <w:left w:val="single" w:sz="1" w:space="0" w:color="BBBBBB"/>
              <w:bottom w:val="single" w:sz="1" w:space="0" w:color="BBBBBB"/>
              <w:right w:val="single" w:sz="1" w:space="0" w:color="BBBBBB"/>
            </w:tcBorders>
            <w:shd w:val="clear" w:color="auto" w:fill="F0F4F8"/>
            <w:tcMar>
              <w:top w:w="60" w:type="dxa"/>
              <w:left w:w="100" w:type="dxa"/>
              <w:bottom w:w="60" w:type="dxa"/>
              <w:right w:w="100" w:type="dxa"/>
            </w:tcMar>
          </w:tcPr>
          <w:p w14:paraId="4141F7F2"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Seize/Freeze/Burn Mandate</w:t>
            </w:r>
          </w:p>
        </w:tc>
        <w:tc>
          <w:tcPr>
            <w:tcW w:w="3580" w:type="dxa"/>
            <w:tcBorders>
              <w:top w:val="single" w:sz="1" w:space="0" w:color="BBBBBB"/>
              <w:left w:val="single" w:sz="1" w:space="0" w:color="BBBBBB"/>
              <w:bottom w:val="single" w:sz="1" w:space="0" w:color="BBBBBB"/>
              <w:right w:val="single" w:sz="1" w:space="0" w:color="BBBBBB"/>
            </w:tcBorders>
            <w:shd w:val="clear" w:color="auto" w:fill="F0F4F8"/>
            <w:tcMar>
              <w:top w:w="60" w:type="dxa"/>
              <w:left w:w="100" w:type="dxa"/>
              <w:bottom w:w="60" w:type="dxa"/>
              <w:right w:w="100" w:type="dxa"/>
            </w:tcMar>
          </w:tcPr>
          <w:p w14:paraId="1AD1CF2A"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Technical capability to remote-control assets for "lawful orders."</w:t>
            </w:r>
          </w:p>
        </w:tc>
        <w:tc>
          <w:tcPr>
            <w:tcW w:w="3580" w:type="dxa"/>
            <w:tcBorders>
              <w:top w:val="single" w:sz="1" w:space="0" w:color="BBBBBB"/>
              <w:left w:val="single" w:sz="1" w:space="0" w:color="BBBBBB"/>
              <w:bottom w:val="single" w:sz="1" w:space="0" w:color="BBBBBB"/>
              <w:right w:val="single" w:sz="1" w:space="0" w:color="BBBBBB"/>
            </w:tcBorders>
            <w:shd w:val="clear" w:color="auto" w:fill="F0F4F8"/>
            <w:tcMar>
              <w:top w:w="60" w:type="dxa"/>
              <w:left w:w="100" w:type="dxa"/>
              <w:bottom w:w="60" w:type="dxa"/>
              <w:right w:w="100" w:type="dxa"/>
            </w:tcMar>
          </w:tcPr>
          <w:p w14:paraId="7E054656"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Provides a direct "kill switch" for personal wealth without physical seizure.</w:t>
            </w:r>
          </w:p>
        </w:tc>
      </w:tr>
      <w:tr w:rsidR="00C252A6" w:rsidRPr="00C252A6" w14:paraId="2B9F3F87" w14:textId="77777777">
        <w:tblPrEx>
          <w:tblCellMar>
            <w:top w:w="0" w:type="dxa"/>
            <w:bottom w:w="0" w:type="dxa"/>
          </w:tblCellMar>
        </w:tblPrEx>
        <w:tc>
          <w:tcPr>
            <w:tcW w:w="2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5A88257D"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AML/BSA Compliance</w:t>
            </w:r>
          </w:p>
        </w:tc>
        <w:tc>
          <w:tcPr>
            <w:tcW w:w="358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4131BE8"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Full identity verification (KYC) for all digital wallet users.</w:t>
            </w:r>
          </w:p>
        </w:tc>
        <w:tc>
          <w:tcPr>
            <w:tcW w:w="358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5C22518C"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Removes anonymity from digital transactions; creates a permanent ledger.</w:t>
            </w:r>
          </w:p>
        </w:tc>
      </w:tr>
      <w:tr w:rsidR="00C252A6" w:rsidRPr="00C252A6" w14:paraId="686F9122" w14:textId="77777777">
        <w:tblPrEx>
          <w:tblCellMar>
            <w:top w:w="0" w:type="dxa"/>
            <w:bottom w:w="0" w:type="dxa"/>
          </w:tblCellMar>
        </w:tblPrEx>
        <w:tc>
          <w:tcPr>
            <w:tcW w:w="2200" w:type="dxa"/>
            <w:tcBorders>
              <w:top w:val="single" w:sz="1" w:space="0" w:color="BBBBBB"/>
              <w:left w:val="single" w:sz="1" w:space="0" w:color="BBBBBB"/>
              <w:bottom w:val="single" w:sz="1" w:space="0" w:color="BBBBBB"/>
              <w:right w:val="single" w:sz="1" w:space="0" w:color="BBBBBB"/>
            </w:tcBorders>
            <w:shd w:val="clear" w:color="auto" w:fill="F0F4F8"/>
            <w:tcMar>
              <w:top w:w="60" w:type="dxa"/>
              <w:left w:w="100" w:type="dxa"/>
              <w:bottom w:w="60" w:type="dxa"/>
              <w:right w:w="100" w:type="dxa"/>
            </w:tcMar>
          </w:tcPr>
          <w:p w14:paraId="1754E574"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Marketing Prohibitions</w:t>
            </w:r>
          </w:p>
        </w:tc>
        <w:tc>
          <w:tcPr>
            <w:tcW w:w="3580" w:type="dxa"/>
            <w:tcBorders>
              <w:top w:val="single" w:sz="1" w:space="0" w:color="BBBBBB"/>
              <w:left w:val="single" w:sz="1" w:space="0" w:color="BBBBBB"/>
              <w:bottom w:val="single" w:sz="1" w:space="0" w:color="BBBBBB"/>
              <w:right w:val="single" w:sz="1" w:space="0" w:color="BBBBBB"/>
            </w:tcBorders>
            <w:shd w:val="clear" w:color="auto" w:fill="F0F4F8"/>
            <w:tcMar>
              <w:top w:w="60" w:type="dxa"/>
              <w:left w:w="100" w:type="dxa"/>
              <w:bottom w:w="60" w:type="dxa"/>
              <w:right w:w="100" w:type="dxa"/>
            </w:tcMar>
          </w:tcPr>
          <w:p w14:paraId="2EF34A97"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Cannot claim government backing or status as legal tender.</w:t>
            </w:r>
          </w:p>
        </w:tc>
        <w:tc>
          <w:tcPr>
            <w:tcW w:w="3580" w:type="dxa"/>
            <w:tcBorders>
              <w:top w:val="single" w:sz="1" w:space="0" w:color="BBBBBB"/>
              <w:left w:val="single" w:sz="1" w:space="0" w:color="BBBBBB"/>
              <w:bottom w:val="single" w:sz="1" w:space="0" w:color="BBBBBB"/>
              <w:right w:val="single" w:sz="1" w:space="0" w:color="BBBBBB"/>
            </w:tcBorders>
            <w:shd w:val="clear" w:color="auto" w:fill="F0F4F8"/>
            <w:tcMar>
              <w:top w:w="60" w:type="dxa"/>
              <w:left w:w="100" w:type="dxa"/>
              <w:bottom w:w="60" w:type="dxa"/>
              <w:right w:w="100" w:type="dxa"/>
            </w:tcMar>
          </w:tcPr>
          <w:p w14:paraId="46814637"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Maintains the distinction that allows the state to avoid certain liabilities.</w:t>
            </w:r>
          </w:p>
        </w:tc>
      </w:tr>
      <w:tr w:rsidR="00C252A6" w:rsidRPr="00C252A6" w14:paraId="7E5715DC" w14:textId="77777777">
        <w:tblPrEx>
          <w:tblCellMar>
            <w:top w:w="0" w:type="dxa"/>
            <w:bottom w:w="0" w:type="dxa"/>
          </w:tblCellMar>
        </w:tblPrEx>
        <w:tc>
          <w:tcPr>
            <w:tcW w:w="2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1B1FA76F"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Extraterritorial Effect</w:t>
            </w:r>
          </w:p>
        </w:tc>
        <w:tc>
          <w:tcPr>
            <w:tcW w:w="358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28671E40"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Regulations apply to any sale to a person located in the U.S.</w:t>
            </w:r>
          </w:p>
        </w:tc>
        <w:tc>
          <w:tcPr>
            <w:tcW w:w="358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17003752"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Extends U.S. surveillance and control mechanisms to the global crypto market.</w:t>
            </w:r>
          </w:p>
        </w:tc>
      </w:tr>
    </w:tbl>
    <w:p w14:paraId="6DEE874A" w14:textId="77777777" w:rsidR="00350CDF" w:rsidRPr="00C252A6" w:rsidRDefault="00350CDF">
      <w:pPr>
        <w:spacing w:before="120" w:after="120"/>
        <w:rPr>
          <w:rFonts w:ascii="Times New Roman" w:hAnsi="Times New Roman" w:cs="Times New Roman"/>
          <w:color w:val="000000" w:themeColor="text1"/>
        </w:rPr>
      </w:pPr>
    </w:p>
    <w:p w14:paraId="72C91126" w14:textId="77777777" w:rsidR="00350CDF" w:rsidRPr="00C252A6" w:rsidRDefault="00000000">
      <w:pPr>
        <w:spacing w:before="80" w:after="80" w:line="360" w:lineRule="auto"/>
        <w:rPr>
          <w:rFonts w:ascii="Times New Roman" w:hAnsi="Times New Roman" w:cs="Times New Roman"/>
          <w:color w:val="000000" w:themeColor="text1"/>
        </w:rPr>
      </w:pPr>
      <w:r w:rsidRPr="00C252A6">
        <w:rPr>
          <w:rFonts w:ascii="Times New Roman" w:hAnsi="Times New Roman" w:cs="Times New Roman"/>
          <w:color w:val="000000" w:themeColor="text1"/>
        </w:rPr>
        <w:t xml:space="preserve">The GENIUS Act does not exist in a vacuum. It was preceded by the passage of the Anti-CBDC Act in the House, which prohibited the Federal Reserve from issuing a Central Bank Digital Currency directly to consumers. While seemingly a victory for privacy, this move </w:t>
      </w:r>
      <w:proofErr w:type="gramStart"/>
      <w:r w:rsidRPr="00C252A6">
        <w:rPr>
          <w:rFonts w:ascii="Times New Roman" w:hAnsi="Times New Roman" w:cs="Times New Roman"/>
          <w:color w:val="000000" w:themeColor="text1"/>
        </w:rPr>
        <w:t>actually shifted</w:t>
      </w:r>
      <w:proofErr w:type="gramEnd"/>
      <w:r w:rsidRPr="00C252A6">
        <w:rPr>
          <w:rFonts w:ascii="Times New Roman" w:hAnsi="Times New Roman" w:cs="Times New Roman"/>
          <w:color w:val="000000" w:themeColor="text1"/>
        </w:rPr>
        <w:t xml:space="preserve"> the burden of surveillance to the private sector. By delegating the digital dollar to regulated "permitted issuers," the state achieves the same goal of total financial visibility while avoiding the political backlash of a direct government takeover. This model of "enforced private surveillance" ensures that the state can monitor financial behavior through private intermediaries who are legally compelled to cooperate (Congress.gov, 2025).</w:t>
      </w:r>
    </w:p>
    <w:p w14:paraId="762DF2CD" w14:textId="1B6220A4" w:rsidR="00350CDF" w:rsidRPr="00C252A6" w:rsidRDefault="00000000" w:rsidP="00C252A6">
      <w:pPr>
        <w:rPr>
          <w:rFonts w:ascii="Times New Roman" w:hAnsi="Times New Roman" w:cs="Times New Roman"/>
          <w:color w:val="000000" w:themeColor="text1"/>
        </w:rPr>
      </w:pPr>
      <w:r w:rsidRPr="00C252A6">
        <w:rPr>
          <w:rFonts w:ascii="Times New Roman" w:eastAsia="Arial" w:hAnsi="Times New Roman" w:cs="Times New Roman"/>
          <w:b/>
          <w:bCs/>
          <w:color w:val="000000" w:themeColor="text1"/>
          <w:sz w:val="32"/>
          <w:szCs w:val="32"/>
        </w:rPr>
        <w:t>II. The Digital Tax Grid: Mandatory IRS Transition and Identity Verification</w:t>
      </w:r>
    </w:p>
    <w:p w14:paraId="5BC891F7" w14:textId="77777777" w:rsidR="00350CDF" w:rsidRPr="00C252A6" w:rsidRDefault="00000000">
      <w:pPr>
        <w:spacing w:before="80" w:after="80" w:line="360" w:lineRule="auto"/>
        <w:rPr>
          <w:rFonts w:ascii="Times New Roman" w:hAnsi="Times New Roman" w:cs="Times New Roman"/>
          <w:color w:val="000000" w:themeColor="text1"/>
        </w:rPr>
      </w:pPr>
      <w:r w:rsidRPr="00C252A6">
        <w:rPr>
          <w:rFonts w:ascii="Times New Roman" w:hAnsi="Times New Roman" w:cs="Times New Roman"/>
          <w:color w:val="000000" w:themeColor="text1"/>
        </w:rPr>
        <w:t xml:space="preserve">Parallel to the regulation of digital assets is the forced modernization of the Internal Revenue Service (IRS). Executive Order 14247, titled "Modernizing Payments </w:t>
      </w:r>
      <w:proofErr w:type="gramStart"/>
      <w:r w:rsidRPr="00C252A6">
        <w:rPr>
          <w:rFonts w:ascii="Times New Roman" w:hAnsi="Times New Roman" w:cs="Times New Roman"/>
          <w:color w:val="000000" w:themeColor="text1"/>
        </w:rPr>
        <w:t>To</w:t>
      </w:r>
      <w:proofErr w:type="gramEnd"/>
      <w:r w:rsidRPr="00C252A6">
        <w:rPr>
          <w:rFonts w:ascii="Times New Roman" w:hAnsi="Times New Roman" w:cs="Times New Roman"/>
          <w:color w:val="000000" w:themeColor="text1"/>
        </w:rPr>
        <w:t xml:space="preserve"> and From America's Bank Account," signed in March 2025, mandated that the federal government transition to fully electronic payments and receipts by September 30, 2025 (IRS, 2025). This order fundamentally altered the 2026 tax filing season, as the IRS effectively ceased the issuance of paper refund checks for individual taxpayers. The elimination of the paper check is not merely an efficiency measure; it is a mechanism to force every American into a digital financial and identity framework.</w:t>
      </w:r>
    </w:p>
    <w:p w14:paraId="3894955C" w14:textId="77777777" w:rsidR="00350CDF" w:rsidRPr="00C252A6" w:rsidRDefault="00000000">
      <w:pPr>
        <w:spacing w:before="80" w:after="80" w:line="360" w:lineRule="auto"/>
        <w:rPr>
          <w:rFonts w:ascii="Times New Roman" w:hAnsi="Times New Roman" w:cs="Times New Roman"/>
          <w:color w:val="000000" w:themeColor="text1"/>
        </w:rPr>
      </w:pPr>
      <w:r w:rsidRPr="00C252A6">
        <w:rPr>
          <w:rFonts w:ascii="Times New Roman" w:hAnsi="Times New Roman" w:cs="Times New Roman"/>
          <w:color w:val="000000" w:themeColor="text1"/>
        </w:rPr>
        <w:lastRenderedPageBreak/>
        <w:t>For the estimated 7% of taxpayers who previously relied on paper checks, the new "Notice and Freeze" process serves as a digital bottleneck. Taxpayers who do not provide valid U.S. banking information for direct deposit now find their refunds frozen by default. To release these funds, they are issued Notice CP53E, which requires them to create an IRS Online Account and verify their identity through the third-party service ID.me (KPMG, 2026; Wolters Kluwer, 2025). ID.me utilizes facial recognition and biometric data to verify identities, meaning that access to one's own tax refund is now contingent upon submitting biometric information to a private company contracted by the government. This creates a high-friction environment for those who wish to remain outside the digital grid, with a "six-week penalty" for those who fail to comply with the electronic mandate (Brady Martz, 2025).</w:t>
      </w:r>
    </w:p>
    <w:p w14:paraId="3732C217" w14:textId="77777777" w:rsidR="00350CDF" w:rsidRPr="00C252A6" w:rsidRDefault="00000000">
      <w:pPr>
        <w:spacing w:before="80" w:after="80" w:line="360" w:lineRule="auto"/>
        <w:rPr>
          <w:rFonts w:ascii="Times New Roman" w:hAnsi="Times New Roman" w:cs="Times New Roman"/>
          <w:color w:val="000000" w:themeColor="text1"/>
        </w:rPr>
      </w:pPr>
      <w:r w:rsidRPr="00C252A6">
        <w:rPr>
          <w:rFonts w:ascii="Times New Roman" w:hAnsi="Times New Roman" w:cs="Times New Roman"/>
          <w:color w:val="000000" w:themeColor="text1"/>
        </w:rPr>
        <w:t>This transition extends to the payment of taxes as well. While the IRS continued to accept paper checks for payments through early 2026, the executive order mandated the phase-out of physical "lockboxes" and required a shift to digital portals like IRS Direct Pay "as soon as practicable" (Greenback Tax Services, 2025). By 2026, quarterly estimated tax payments were required to be submitted electronically, further narrowing the window for analog participation in the economy (Dawda Law, 2025). The integration of these digital tax records with the broader financial data collected under the GENIUS Act allows the state to construct a near-perfect map of an individual's financial life, including their income, spending habits, and digital asset holdings.</w:t>
      </w:r>
    </w:p>
    <w:p w14:paraId="314CB3C3"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rPr>
        <w:br w:type="page"/>
      </w:r>
    </w:p>
    <w:p w14:paraId="66991DA6" w14:textId="77777777" w:rsidR="00350CDF" w:rsidRPr="00C252A6" w:rsidRDefault="00000000">
      <w:pPr>
        <w:pStyle w:val="Heading1"/>
        <w:rPr>
          <w:rFonts w:ascii="Times New Roman" w:hAnsi="Times New Roman" w:cs="Times New Roman"/>
          <w:color w:val="000000" w:themeColor="text1"/>
        </w:rPr>
      </w:pPr>
      <w:r w:rsidRPr="00C252A6">
        <w:rPr>
          <w:rFonts w:ascii="Times New Roman" w:hAnsi="Times New Roman" w:cs="Times New Roman"/>
          <w:color w:val="000000" w:themeColor="text1"/>
        </w:rPr>
        <w:lastRenderedPageBreak/>
        <w:t>III. The Agentic State: AI Integration in the FY2026 NDAA</w:t>
      </w:r>
    </w:p>
    <w:p w14:paraId="1B135308" w14:textId="77777777" w:rsidR="00350CDF" w:rsidRPr="00C252A6" w:rsidRDefault="00000000">
      <w:pPr>
        <w:spacing w:before="80" w:after="80" w:line="360" w:lineRule="auto"/>
        <w:rPr>
          <w:rFonts w:ascii="Times New Roman" w:hAnsi="Times New Roman" w:cs="Times New Roman"/>
          <w:color w:val="000000" w:themeColor="text1"/>
        </w:rPr>
      </w:pPr>
      <w:r w:rsidRPr="00C252A6">
        <w:rPr>
          <w:rFonts w:ascii="Times New Roman" w:hAnsi="Times New Roman" w:cs="Times New Roman"/>
          <w:color w:val="000000" w:themeColor="text1"/>
        </w:rPr>
        <w:t>The National Defense Authorization Act (NDAA) for Fiscal Year 2026, signed into law in December 2025, provides the technological infrastructure to process the vast amounts of data collected through financial and identity grids. The Act authorizes $895.2 billion in funding, with a primary focus on strategic competition with China and the rapid adoption of "disruptive technologies" like artificial intelligence (U.S. Senate Armed Services Committee, 2025). Section 1534 of the Act establishes a Federated AI-Enabled Weapon Systems Center of Excellence, while other sections mandate the creation of AI research institutes and "sandbox" environments for military experimentation (K&amp;L Gates, 2025).</w:t>
      </w:r>
    </w:p>
    <w:p w14:paraId="4F6518B2" w14:textId="77777777" w:rsidR="00350CDF" w:rsidRPr="00C252A6" w:rsidRDefault="00000000">
      <w:pPr>
        <w:spacing w:before="80" w:after="80" w:line="360" w:lineRule="auto"/>
        <w:rPr>
          <w:rFonts w:ascii="Times New Roman" w:hAnsi="Times New Roman" w:cs="Times New Roman"/>
          <w:color w:val="000000" w:themeColor="text1"/>
        </w:rPr>
      </w:pPr>
      <w:r w:rsidRPr="00C252A6">
        <w:rPr>
          <w:rFonts w:ascii="Times New Roman" w:hAnsi="Times New Roman" w:cs="Times New Roman"/>
          <w:color w:val="000000" w:themeColor="text1"/>
        </w:rPr>
        <w:t xml:space="preserve">A key development in the NDAA is the focus on "agentic AI." Unlike previous generations of AI that merely analyzed data, agentic systems are designed to operate autonomously, making decisions and taking actions based on high-level mission objectives. The Department of Defense (DoD) has awarded contracts worth up to $200 million each to </w:t>
      </w:r>
      <w:proofErr w:type="spellStart"/>
      <w:r w:rsidRPr="00C252A6">
        <w:rPr>
          <w:rFonts w:ascii="Times New Roman" w:hAnsi="Times New Roman" w:cs="Times New Roman"/>
          <w:color w:val="000000" w:themeColor="text1"/>
        </w:rPr>
        <w:t>xAI</w:t>
      </w:r>
      <w:proofErr w:type="spellEnd"/>
      <w:r w:rsidRPr="00C252A6">
        <w:rPr>
          <w:rFonts w:ascii="Times New Roman" w:hAnsi="Times New Roman" w:cs="Times New Roman"/>
          <w:color w:val="000000" w:themeColor="text1"/>
        </w:rPr>
        <w:t>, OpenAI, Google, and Anthropic to develop these agentic workflows across various mission areas (</w:t>
      </w:r>
      <w:proofErr w:type="spellStart"/>
      <w:r w:rsidRPr="00C252A6">
        <w:rPr>
          <w:rFonts w:ascii="Times New Roman" w:hAnsi="Times New Roman" w:cs="Times New Roman"/>
          <w:color w:val="000000" w:themeColor="text1"/>
        </w:rPr>
        <w:t>ForkLog</w:t>
      </w:r>
      <w:proofErr w:type="spellEnd"/>
      <w:r w:rsidRPr="00C252A6">
        <w:rPr>
          <w:rFonts w:ascii="Times New Roman" w:hAnsi="Times New Roman" w:cs="Times New Roman"/>
          <w:color w:val="000000" w:themeColor="text1"/>
        </w:rPr>
        <w:t>, 2025). This initiative, overseen by the Chief Digital and AI Officer (CDAO), aims to integrate "frontier" AI capabilities into every level of the military, from unclassified logistics to highly classified targeting systems.</w:t>
      </w:r>
    </w:p>
    <w:p w14:paraId="747146BE" w14:textId="77777777" w:rsidR="00350CDF" w:rsidRPr="00C252A6" w:rsidRDefault="00350CDF">
      <w:pPr>
        <w:spacing w:before="120" w:after="120"/>
        <w:rPr>
          <w:rFonts w:ascii="Times New Roman" w:hAnsi="Times New Roman" w:cs="Times New Roman"/>
          <w:color w:val="000000" w:themeColor="text1"/>
        </w:rPr>
      </w:pPr>
    </w:p>
    <w:p w14:paraId="38B3DE4F" w14:textId="77777777" w:rsidR="00350CDF" w:rsidRPr="00C252A6" w:rsidRDefault="00000000">
      <w:pPr>
        <w:spacing w:before="80" w:after="80"/>
        <w:jc w:val="center"/>
        <w:rPr>
          <w:rFonts w:ascii="Times New Roman" w:hAnsi="Times New Roman" w:cs="Times New Roman"/>
          <w:color w:val="000000" w:themeColor="text1"/>
        </w:rPr>
      </w:pPr>
      <w:r w:rsidRPr="00C252A6">
        <w:rPr>
          <w:rFonts w:ascii="Times New Roman" w:hAnsi="Times New Roman" w:cs="Times New Roman"/>
          <w:i/>
          <w:iCs/>
          <w:color w:val="000000" w:themeColor="text1"/>
          <w:sz w:val="20"/>
          <w:szCs w:val="20"/>
        </w:rPr>
        <w:t>Table 2: NDAA FY2026 AI Provisions and Surveillance Implications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580"/>
        <w:gridCol w:w="3580"/>
      </w:tblGrid>
      <w:tr w:rsidR="00C252A6" w:rsidRPr="00C252A6" w14:paraId="2CB84E24" w14:textId="77777777">
        <w:tblPrEx>
          <w:tblCellMar>
            <w:top w:w="0" w:type="dxa"/>
            <w:bottom w:w="0" w:type="dxa"/>
          </w:tblCellMar>
        </w:tblPrEx>
        <w:tc>
          <w:tcPr>
            <w:tcW w:w="2200" w:type="dxa"/>
            <w:tcBorders>
              <w:top w:val="single" w:sz="1" w:space="0" w:color="BBBBBB"/>
              <w:left w:val="single" w:sz="1" w:space="0" w:color="BBBBBB"/>
              <w:bottom w:val="single" w:sz="1" w:space="0" w:color="BBBBBB"/>
              <w:right w:val="single" w:sz="1" w:space="0" w:color="BBBBBB"/>
            </w:tcBorders>
            <w:shd w:val="clear" w:color="auto" w:fill="1B3A5C"/>
            <w:tcMar>
              <w:top w:w="60" w:type="dxa"/>
              <w:left w:w="100" w:type="dxa"/>
              <w:bottom w:w="60" w:type="dxa"/>
              <w:right w:w="100" w:type="dxa"/>
            </w:tcMar>
            <w:vAlign w:val="center"/>
          </w:tcPr>
          <w:p w14:paraId="67645D21" w14:textId="77777777" w:rsidR="00350CDF" w:rsidRPr="00C252A6" w:rsidRDefault="00000000">
            <w:pPr>
              <w:rPr>
                <w:rFonts w:ascii="Times New Roman" w:hAnsi="Times New Roman" w:cs="Times New Roman"/>
                <w:color w:val="000000" w:themeColor="text1"/>
              </w:rPr>
            </w:pPr>
            <w:r w:rsidRPr="00C252A6">
              <w:rPr>
                <w:rFonts w:ascii="Times New Roman" w:eastAsia="Arial" w:hAnsi="Times New Roman" w:cs="Times New Roman"/>
                <w:b/>
                <w:bCs/>
                <w:color w:val="000000" w:themeColor="text1"/>
                <w:sz w:val="20"/>
                <w:szCs w:val="20"/>
              </w:rPr>
              <w:t>Defense AI Initiative (NDAA FY2026)</w:t>
            </w:r>
          </w:p>
        </w:tc>
        <w:tc>
          <w:tcPr>
            <w:tcW w:w="3580" w:type="dxa"/>
            <w:tcBorders>
              <w:top w:val="single" w:sz="1" w:space="0" w:color="BBBBBB"/>
              <w:left w:val="single" w:sz="1" w:space="0" w:color="BBBBBB"/>
              <w:bottom w:val="single" w:sz="1" w:space="0" w:color="BBBBBB"/>
              <w:right w:val="single" w:sz="1" w:space="0" w:color="BBBBBB"/>
            </w:tcBorders>
            <w:shd w:val="clear" w:color="auto" w:fill="1B3A5C"/>
            <w:tcMar>
              <w:top w:w="60" w:type="dxa"/>
              <w:left w:w="100" w:type="dxa"/>
              <w:bottom w:w="60" w:type="dxa"/>
              <w:right w:w="100" w:type="dxa"/>
            </w:tcMar>
            <w:vAlign w:val="center"/>
          </w:tcPr>
          <w:p w14:paraId="1055B26D" w14:textId="77777777" w:rsidR="00350CDF" w:rsidRPr="00C252A6" w:rsidRDefault="00000000">
            <w:pPr>
              <w:rPr>
                <w:rFonts w:ascii="Times New Roman" w:hAnsi="Times New Roman" w:cs="Times New Roman"/>
                <w:color w:val="000000" w:themeColor="text1"/>
              </w:rPr>
            </w:pPr>
            <w:r w:rsidRPr="00C252A6">
              <w:rPr>
                <w:rFonts w:ascii="Times New Roman" w:eastAsia="Arial" w:hAnsi="Times New Roman" w:cs="Times New Roman"/>
                <w:b/>
                <w:bCs/>
                <w:color w:val="000000" w:themeColor="text1"/>
                <w:sz w:val="20"/>
                <w:szCs w:val="20"/>
              </w:rPr>
              <w:t>Statutory Goal</w:t>
            </w:r>
          </w:p>
        </w:tc>
        <w:tc>
          <w:tcPr>
            <w:tcW w:w="3580" w:type="dxa"/>
            <w:tcBorders>
              <w:top w:val="single" w:sz="1" w:space="0" w:color="BBBBBB"/>
              <w:left w:val="single" w:sz="1" w:space="0" w:color="BBBBBB"/>
              <w:bottom w:val="single" w:sz="1" w:space="0" w:color="BBBBBB"/>
              <w:right w:val="single" w:sz="1" w:space="0" w:color="BBBBBB"/>
            </w:tcBorders>
            <w:shd w:val="clear" w:color="auto" w:fill="1B3A5C"/>
            <w:tcMar>
              <w:top w:w="60" w:type="dxa"/>
              <w:left w:w="100" w:type="dxa"/>
              <w:bottom w:w="60" w:type="dxa"/>
              <w:right w:w="100" w:type="dxa"/>
            </w:tcMar>
            <w:vAlign w:val="center"/>
          </w:tcPr>
          <w:p w14:paraId="42AAC79B" w14:textId="77777777" w:rsidR="00350CDF" w:rsidRPr="00C252A6" w:rsidRDefault="00000000">
            <w:pPr>
              <w:rPr>
                <w:rFonts w:ascii="Times New Roman" w:hAnsi="Times New Roman" w:cs="Times New Roman"/>
                <w:color w:val="000000" w:themeColor="text1"/>
              </w:rPr>
            </w:pPr>
            <w:r w:rsidRPr="00C252A6">
              <w:rPr>
                <w:rFonts w:ascii="Times New Roman" w:eastAsia="Arial" w:hAnsi="Times New Roman" w:cs="Times New Roman"/>
                <w:b/>
                <w:bCs/>
                <w:color w:val="000000" w:themeColor="text1"/>
                <w:sz w:val="20"/>
                <w:szCs w:val="20"/>
              </w:rPr>
              <w:t>Surveillance and Enforcement Implication</w:t>
            </w:r>
          </w:p>
        </w:tc>
      </w:tr>
      <w:tr w:rsidR="00C252A6" w:rsidRPr="00C252A6" w14:paraId="78434DF5" w14:textId="77777777">
        <w:tblPrEx>
          <w:tblCellMar>
            <w:top w:w="0" w:type="dxa"/>
            <w:bottom w:w="0" w:type="dxa"/>
          </w:tblCellMar>
        </w:tblPrEx>
        <w:tc>
          <w:tcPr>
            <w:tcW w:w="2200" w:type="dxa"/>
            <w:tcBorders>
              <w:top w:val="single" w:sz="1" w:space="0" w:color="BBBBBB"/>
              <w:left w:val="single" w:sz="1" w:space="0" w:color="BBBBBB"/>
              <w:bottom w:val="single" w:sz="1" w:space="0" w:color="BBBBBB"/>
              <w:right w:val="single" w:sz="1" w:space="0" w:color="BBBBBB"/>
            </w:tcBorders>
            <w:shd w:val="clear" w:color="auto" w:fill="F0F4F8"/>
            <w:tcMar>
              <w:top w:w="60" w:type="dxa"/>
              <w:left w:w="100" w:type="dxa"/>
              <w:bottom w:w="60" w:type="dxa"/>
              <w:right w:w="100" w:type="dxa"/>
            </w:tcMar>
          </w:tcPr>
          <w:p w14:paraId="359A83D6"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Section 225: CDAO Council</w:t>
            </w:r>
          </w:p>
        </w:tc>
        <w:tc>
          <w:tcPr>
            <w:tcW w:w="3580" w:type="dxa"/>
            <w:tcBorders>
              <w:top w:val="single" w:sz="1" w:space="0" w:color="BBBBBB"/>
              <w:left w:val="single" w:sz="1" w:space="0" w:color="BBBBBB"/>
              <w:bottom w:val="single" w:sz="1" w:space="0" w:color="BBBBBB"/>
              <w:right w:val="single" w:sz="1" w:space="0" w:color="BBBBBB"/>
            </w:tcBorders>
            <w:shd w:val="clear" w:color="auto" w:fill="F0F4F8"/>
            <w:tcMar>
              <w:top w:w="60" w:type="dxa"/>
              <w:left w:w="100" w:type="dxa"/>
              <w:bottom w:w="60" w:type="dxa"/>
              <w:right w:w="100" w:type="dxa"/>
            </w:tcMar>
          </w:tcPr>
          <w:p w14:paraId="03C06A89"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Identify and assess AI models posing national security risks.</w:t>
            </w:r>
          </w:p>
        </w:tc>
        <w:tc>
          <w:tcPr>
            <w:tcW w:w="3580" w:type="dxa"/>
            <w:tcBorders>
              <w:top w:val="single" w:sz="1" w:space="0" w:color="BBBBBB"/>
              <w:left w:val="single" w:sz="1" w:space="0" w:color="BBBBBB"/>
              <w:bottom w:val="single" w:sz="1" w:space="0" w:color="BBBBBB"/>
              <w:right w:val="single" w:sz="1" w:space="0" w:color="BBBBBB"/>
            </w:tcBorders>
            <w:shd w:val="clear" w:color="auto" w:fill="F0F4F8"/>
            <w:tcMar>
              <w:top w:w="60" w:type="dxa"/>
              <w:left w:w="100" w:type="dxa"/>
              <w:bottom w:w="60" w:type="dxa"/>
              <w:right w:w="100" w:type="dxa"/>
            </w:tcMar>
          </w:tcPr>
          <w:p w14:paraId="07C3A951"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Establishes federal control over the development of private AI models.</w:t>
            </w:r>
          </w:p>
        </w:tc>
      </w:tr>
      <w:tr w:rsidR="00C252A6" w:rsidRPr="00C252A6" w14:paraId="2063511C" w14:textId="77777777">
        <w:tblPrEx>
          <w:tblCellMar>
            <w:top w:w="0" w:type="dxa"/>
            <w:bottom w:w="0" w:type="dxa"/>
          </w:tblCellMar>
        </w:tblPrEx>
        <w:tc>
          <w:tcPr>
            <w:tcW w:w="2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49129F6C"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Section 1531: Human Factors</w:t>
            </w:r>
          </w:p>
        </w:tc>
        <w:tc>
          <w:tcPr>
            <w:tcW w:w="358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6A7ACFF8"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Integrate human psychology and behavior into AI systems.</w:t>
            </w:r>
          </w:p>
        </w:tc>
        <w:tc>
          <w:tcPr>
            <w:tcW w:w="358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04893FDA"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Optimizes AI for social engineering and behavioral manipulation.</w:t>
            </w:r>
          </w:p>
        </w:tc>
      </w:tr>
      <w:tr w:rsidR="00C252A6" w:rsidRPr="00C252A6" w14:paraId="01B66E23" w14:textId="77777777">
        <w:tblPrEx>
          <w:tblCellMar>
            <w:top w:w="0" w:type="dxa"/>
            <w:bottom w:w="0" w:type="dxa"/>
          </w:tblCellMar>
        </w:tblPrEx>
        <w:tc>
          <w:tcPr>
            <w:tcW w:w="2200" w:type="dxa"/>
            <w:tcBorders>
              <w:top w:val="single" w:sz="1" w:space="0" w:color="BBBBBB"/>
              <w:left w:val="single" w:sz="1" w:space="0" w:color="BBBBBB"/>
              <w:bottom w:val="single" w:sz="1" w:space="0" w:color="BBBBBB"/>
              <w:right w:val="single" w:sz="1" w:space="0" w:color="BBBBBB"/>
            </w:tcBorders>
            <w:shd w:val="clear" w:color="auto" w:fill="F0F4F8"/>
            <w:tcMar>
              <w:top w:w="60" w:type="dxa"/>
              <w:left w:w="100" w:type="dxa"/>
              <w:bottom w:w="60" w:type="dxa"/>
              <w:right w:w="100" w:type="dxa"/>
            </w:tcMar>
          </w:tcPr>
          <w:p w14:paraId="1D2B5A84"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Section 1532: Advanced Computing</w:t>
            </w:r>
          </w:p>
        </w:tc>
        <w:tc>
          <w:tcPr>
            <w:tcW w:w="3580" w:type="dxa"/>
            <w:tcBorders>
              <w:top w:val="single" w:sz="1" w:space="0" w:color="BBBBBB"/>
              <w:left w:val="single" w:sz="1" w:space="0" w:color="BBBBBB"/>
              <w:bottom w:val="single" w:sz="1" w:space="0" w:color="BBBBBB"/>
              <w:right w:val="single" w:sz="1" w:space="0" w:color="BBBBBB"/>
            </w:tcBorders>
            <w:shd w:val="clear" w:color="auto" w:fill="F0F4F8"/>
            <w:tcMar>
              <w:top w:w="60" w:type="dxa"/>
              <w:left w:w="100" w:type="dxa"/>
              <w:bottom w:w="60" w:type="dxa"/>
              <w:right w:w="100" w:type="dxa"/>
            </w:tcMar>
          </w:tcPr>
          <w:p w14:paraId="233C4E66"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Build infrastructure to support large-scale AI training.</w:t>
            </w:r>
          </w:p>
        </w:tc>
        <w:tc>
          <w:tcPr>
            <w:tcW w:w="3580" w:type="dxa"/>
            <w:tcBorders>
              <w:top w:val="single" w:sz="1" w:space="0" w:color="BBBBBB"/>
              <w:left w:val="single" w:sz="1" w:space="0" w:color="BBBBBB"/>
              <w:bottom w:val="single" w:sz="1" w:space="0" w:color="BBBBBB"/>
              <w:right w:val="single" w:sz="1" w:space="0" w:color="BBBBBB"/>
            </w:tcBorders>
            <w:shd w:val="clear" w:color="auto" w:fill="F0F4F8"/>
            <w:tcMar>
              <w:top w:w="60" w:type="dxa"/>
              <w:left w:w="100" w:type="dxa"/>
              <w:bottom w:w="60" w:type="dxa"/>
              <w:right w:w="100" w:type="dxa"/>
            </w:tcMar>
          </w:tcPr>
          <w:p w14:paraId="5B986DBA"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Ensures the state has superior computational power over the citizenry.</w:t>
            </w:r>
          </w:p>
        </w:tc>
      </w:tr>
      <w:tr w:rsidR="00C252A6" w:rsidRPr="00C252A6" w14:paraId="52DF943F" w14:textId="77777777">
        <w:tblPrEx>
          <w:tblCellMar>
            <w:top w:w="0" w:type="dxa"/>
            <w:bottom w:w="0" w:type="dxa"/>
          </w:tblCellMar>
        </w:tblPrEx>
        <w:tc>
          <w:tcPr>
            <w:tcW w:w="2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4EABE7F7"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Section 1534: Weapon Systems</w:t>
            </w:r>
          </w:p>
        </w:tc>
        <w:tc>
          <w:tcPr>
            <w:tcW w:w="358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3EED1DD"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Develop centers for AI-enabled lethal autonomous systems.</w:t>
            </w:r>
          </w:p>
        </w:tc>
        <w:tc>
          <w:tcPr>
            <w:tcW w:w="358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6BF5E1AD"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Shifts the "kill decision" from humans to automated, opaque algorithms.</w:t>
            </w:r>
          </w:p>
        </w:tc>
      </w:tr>
      <w:tr w:rsidR="00C252A6" w:rsidRPr="00C252A6" w14:paraId="3DA48DEF" w14:textId="77777777">
        <w:tblPrEx>
          <w:tblCellMar>
            <w:top w:w="0" w:type="dxa"/>
            <w:bottom w:w="0" w:type="dxa"/>
          </w:tblCellMar>
        </w:tblPrEx>
        <w:tc>
          <w:tcPr>
            <w:tcW w:w="2200" w:type="dxa"/>
            <w:tcBorders>
              <w:top w:val="single" w:sz="1" w:space="0" w:color="BBBBBB"/>
              <w:left w:val="single" w:sz="1" w:space="0" w:color="BBBBBB"/>
              <w:bottom w:val="single" w:sz="1" w:space="0" w:color="BBBBBB"/>
              <w:right w:val="single" w:sz="1" w:space="0" w:color="BBBBBB"/>
            </w:tcBorders>
            <w:shd w:val="clear" w:color="auto" w:fill="F0F4F8"/>
            <w:tcMar>
              <w:top w:w="60" w:type="dxa"/>
              <w:left w:w="100" w:type="dxa"/>
              <w:bottom w:w="60" w:type="dxa"/>
              <w:right w:w="100" w:type="dxa"/>
            </w:tcMar>
          </w:tcPr>
          <w:p w14:paraId="66470C07"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AI Security Center (Sec 6504)</w:t>
            </w:r>
          </w:p>
        </w:tc>
        <w:tc>
          <w:tcPr>
            <w:tcW w:w="3580" w:type="dxa"/>
            <w:tcBorders>
              <w:top w:val="single" w:sz="1" w:space="0" w:color="BBBBBB"/>
              <w:left w:val="single" w:sz="1" w:space="0" w:color="BBBBBB"/>
              <w:bottom w:val="single" w:sz="1" w:space="0" w:color="BBBBBB"/>
              <w:right w:val="single" w:sz="1" w:space="0" w:color="BBBBBB"/>
            </w:tcBorders>
            <w:shd w:val="clear" w:color="auto" w:fill="F0F4F8"/>
            <w:tcMar>
              <w:top w:w="60" w:type="dxa"/>
              <w:left w:w="100" w:type="dxa"/>
              <w:bottom w:w="60" w:type="dxa"/>
              <w:right w:w="100" w:type="dxa"/>
            </w:tcMar>
          </w:tcPr>
          <w:p w14:paraId="4EA54BE6"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Coordinate domestic and international AI security standards.</w:t>
            </w:r>
          </w:p>
        </w:tc>
        <w:tc>
          <w:tcPr>
            <w:tcW w:w="3580" w:type="dxa"/>
            <w:tcBorders>
              <w:top w:val="single" w:sz="1" w:space="0" w:color="BBBBBB"/>
              <w:left w:val="single" w:sz="1" w:space="0" w:color="BBBBBB"/>
              <w:bottom w:val="single" w:sz="1" w:space="0" w:color="BBBBBB"/>
              <w:right w:val="single" w:sz="1" w:space="0" w:color="BBBBBB"/>
            </w:tcBorders>
            <w:shd w:val="clear" w:color="auto" w:fill="F0F4F8"/>
            <w:tcMar>
              <w:top w:w="60" w:type="dxa"/>
              <w:left w:w="100" w:type="dxa"/>
              <w:bottom w:w="60" w:type="dxa"/>
              <w:right w:w="100" w:type="dxa"/>
            </w:tcMar>
          </w:tcPr>
          <w:p w14:paraId="365D8ADA"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Provides a centralized node for global AI surveillance cooperation.</w:t>
            </w:r>
          </w:p>
        </w:tc>
      </w:tr>
      <w:tr w:rsidR="00C252A6" w:rsidRPr="00C252A6" w14:paraId="441B776F" w14:textId="77777777">
        <w:tblPrEx>
          <w:tblCellMar>
            <w:top w:w="0" w:type="dxa"/>
            <w:bottom w:w="0" w:type="dxa"/>
          </w:tblCellMar>
        </w:tblPrEx>
        <w:tc>
          <w:tcPr>
            <w:tcW w:w="2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6CE5E143"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Task Force Lima Evolution</w:t>
            </w:r>
          </w:p>
        </w:tc>
        <w:tc>
          <w:tcPr>
            <w:tcW w:w="358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49FFC691"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Creation of a permanent AI Rapid Capabilities Cell.</w:t>
            </w:r>
          </w:p>
        </w:tc>
        <w:tc>
          <w:tcPr>
            <w:tcW w:w="358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747192D9"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Allows for the immediate deployment of new AI tools in domestic or foreign operations.</w:t>
            </w:r>
          </w:p>
        </w:tc>
      </w:tr>
    </w:tbl>
    <w:p w14:paraId="6CC1A6AD" w14:textId="77777777" w:rsidR="00350CDF" w:rsidRPr="00C252A6" w:rsidRDefault="00350CDF">
      <w:pPr>
        <w:spacing w:before="120" w:after="120"/>
        <w:rPr>
          <w:rFonts w:ascii="Times New Roman" w:hAnsi="Times New Roman" w:cs="Times New Roman"/>
          <w:color w:val="000000" w:themeColor="text1"/>
        </w:rPr>
      </w:pPr>
    </w:p>
    <w:p w14:paraId="5C243461" w14:textId="77777777" w:rsidR="00350CDF" w:rsidRPr="00C252A6" w:rsidRDefault="00000000">
      <w:pPr>
        <w:spacing w:before="80" w:after="80" w:line="360" w:lineRule="auto"/>
        <w:rPr>
          <w:rFonts w:ascii="Times New Roman" w:hAnsi="Times New Roman" w:cs="Times New Roman"/>
          <w:color w:val="000000" w:themeColor="text1"/>
        </w:rPr>
      </w:pPr>
      <w:r w:rsidRPr="00C252A6">
        <w:rPr>
          <w:rFonts w:ascii="Times New Roman" w:hAnsi="Times New Roman" w:cs="Times New Roman"/>
          <w:color w:val="000000" w:themeColor="text1"/>
        </w:rPr>
        <w:lastRenderedPageBreak/>
        <w:t>The integration of Elon Musk's Grok into the Pentagon's networks in early 2026 serves as a case study in this rapid deployment. Defense Secretary Pete Hegseth announced that Grok would be used to "unleash experimentation" and "eliminate bureaucratic barriers" to military AI dominance (The Guardian, 2026). However, this push for efficiency has led to a conflict with companies that maintain safety guardrails. Anthropic, for instance, reportedly refused a Pentagon demand to strip its Claude AI model of safeguards designed to prevent its use in mass surveillance or fully autonomous weapons (</w:t>
      </w:r>
      <w:proofErr w:type="spellStart"/>
      <w:r w:rsidRPr="00C252A6">
        <w:rPr>
          <w:rFonts w:ascii="Times New Roman" w:hAnsi="Times New Roman" w:cs="Times New Roman"/>
          <w:color w:val="000000" w:themeColor="text1"/>
        </w:rPr>
        <w:t>FinTool</w:t>
      </w:r>
      <w:proofErr w:type="spellEnd"/>
      <w:r w:rsidRPr="00C252A6">
        <w:rPr>
          <w:rFonts w:ascii="Times New Roman" w:hAnsi="Times New Roman" w:cs="Times New Roman"/>
          <w:color w:val="000000" w:themeColor="text1"/>
        </w:rPr>
        <w:t xml:space="preserve">, 2025; LiveMint, 2025). In response, the Pentagon has moved more aggressively to integrate rival models from </w:t>
      </w:r>
      <w:proofErr w:type="spellStart"/>
      <w:r w:rsidRPr="00C252A6">
        <w:rPr>
          <w:rFonts w:ascii="Times New Roman" w:hAnsi="Times New Roman" w:cs="Times New Roman"/>
          <w:color w:val="000000" w:themeColor="text1"/>
        </w:rPr>
        <w:t>xAI</w:t>
      </w:r>
      <w:proofErr w:type="spellEnd"/>
      <w:r w:rsidRPr="00C252A6">
        <w:rPr>
          <w:rFonts w:ascii="Times New Roman" w:hAnsi="Times New Roman" w:cs="Times New Roman"/>
          <w:color w:val="000000" w:themeColor="text1"/>
        </w:rPr>
        <w:t xml:space="preserve"> and Google, which have shown more "flexibility" in foregoing their usual safeguards for military applications. This preference for "unrestricted" AI indicates the government's intent to use these tools for wide-ranging surveillance and enforcement actions that would be inhibited by traditional ethical constraints.</w:t>
      </w:r>
    </w:p>
    <w:p w14:paraId="73FA5EE7" w14:textId="77777777" w:rsidR="00350CDF" w:rsidRPr="00C252A6" w:rsidRDefault="00000000">
      <w:pPr>
        <w:spacing w:before="80" w:after="80" w:line="360" w:lineRule="auto"/>
        <w:rPr>
          <w:rFonts w:ascii="Times New Roman" w:hAnsi="Times New Roman" w:cs="Times New Roman"/>
          <w:color w:val="000000" w:themeColor="text1"/>
        </w:rPr>
      </w:pPr>
      <w:r w:rsidRPr="00C252A6">
        <w:rPr>
          <w:rFonts w:ascii="Times New Roman" w:hAnsi="Times New Roman" w:cs="Times New Roman"/>
          <w:color w:val="000000" w:themeColor="text1"/>
        </w:rPr>
        <w:t>The Emerging Technology Observatory notes that the FY2026 NDAA also directs the formation of an AI Futures Steering Committee to evaluate and adopt autonomous AI systems for decision-making across all DoD mission areas (Emerging Technology Observatory, 2025). When combined with the $200 million in contract awards and the rapid deployment of commercial AI models, this represents a fundamental shift toward self-directed AI in both military and potentially domestic enforcement contexts, raising serious questions about accountability, oversight, and the role of human judgment in life-and-death decisions.</w:t>
      </w:r>
    </w:p>
    <w:p w14:paraId="1333A8D0" w14:textId="00A9A277" w:rsidR="00350CDF" w:rsidRPr="00C252A6" w:rsidRDefault="00000000" w:rsidP="00C252A6">
      <w:pPr>
        <w:rPr>
          <w:rFonts w:ascii="Times New Roman" w:hAnsi="Times New Roman" w:cs="Times New Roman"/>
          <w:color w:val="000000" w:themeColor="text1"/>
        </w:rPr>
      </w:pPr>
      <w:r w:rsidRPr="00C252A6">
        <w:rPr>
          <w:rFonts w:ascii="Times New Roman" w:eastAsia="Arial" w:hAnsi="Times New Roman" w:cs="Times New Roman"/>
          <w:b/>
          <w:bCs/>
          <w:color w:val="000000" w:themeColor="text1"/>
          <w:sz w:val="32"/>
          <w:szCs w:val="32"/>
        </w:rPr>
        <w:t>IV. Autonomous Enforcement: Palantir and the Immigration Panopticon</w:t>
      </w:r>
    </w:p>
    <w:p w14:paraId="3FDFDF79" w14:textId="77777777" w:rsidR="00350CDF" w:rsidRPr="00C252A6" w:rsidRDefault="00000000">
      <w:pPr>
        <w:spacing w:before="80" w:after="80" w:line="360" w:lineRule="auto"/>
        <w:rPr>
          <w:rFonts w:ascii="Times New Roman" w:hAnsi="Times New Roman" w:cs="Times New Roman"/>
          <w:color w:val="000000" w:themeColor="text1"/>
        </w:rPr>
      </w:pPr>
      <w:r w:rsidRPr="00C252A6">
        <w:rPr>
          <w:rFonts w:ascii="Times New Roman" w:hAnsi="Times New Roman" w:cs="Times New Roman"/>
          <w:color w:val="000000" w:themeColor="text1"/>
        </w:rPr>
        <w:t xml:space="preserve">The most direct application of agentic AI to domestic control is seen in the development of </w:t>
      </w:r>
      <w:proofErr w:type="spellStart"/>
      <w:r w:rsidRPr="00C252A6">
        <w:rPr>
          <w:rFonts w:ascii="Times New Roman" w:hAnsi="Times New Roman" w:cs="Times New Roman"/>
          <w:color w:val="000000" w:themeColor="text1"/>
        </w:rPr>
        <w:t>ImmigrationOS</w:t>
      </w:r>
      <w:proofErr w:type="spellEnd"/>
      <w:r w:rsidRPr="00C252A6">
        <w:rPr>
          <w:rFonts w:ascii="Times New Roman" w:hAnsi="Times New Roman" w:cs="Times New Roman"/>
          <w:color w:val="000000" w:themeColor="text1"/>
        </w:rPr>
        <w:t xml:space="preserve"> for Immigration and Customs Enforcement (ICE). Built by Palantir under a $30 million contract, </w:t>
      </w:r>
      <w:proofErr w:type="spellStart"/>
      <w:r w:rsidRPr="00C252A6">
        <w:rPr>
          <w:rFonts w:ascii="Times New Roman" w:hAnsi="Times New Roman" w:cs="Times New Roman"/>
          <w:color w:val="000000" w:themeColor="text1"/>
        </w:rPr>
        <w:t>ImmigrationOS</w:t>
      </w:r>
      <w:proofErr w:type="spellEnd"/>
      <w:r w:rsidRPr="00C252A6">
        <w:rPr>
          <w:rFonts w:ascii="Times New Roman" w:hAnsi="Times New Roman" w:cs="Times New Roman"/>
          <w:color w:val="000000" w:themeColor="text1"/>
        </w:rPr>
        <w:t xml:space="preserve"> is a centralized, AI-powered platform that serves as a "command center for immigration control" (American Immigration Council, 2025). The system is designed to manage the entire "immigration lifecycle," from identifying potential targets to routing them through detention and eventual removal.</w:t>
      </w:r>
    </w:p>
    <w:p w14:paraId="0A8CE95F" w14:textId="77777777" w:rsidR="00350CDF" w:rsidRPr="00C252A6" w:rsidRDefault="00000000">
      <w:pPr>
        <w:spacing w:before="80" w:after="80" w:line="360" w:lineRule="auto"/>
        <w:rPr>
          <w:rFonts w:ascii="Times New Roman" w:hAnsi="Times New Roman" w:cs="Times New Roman"/>
          <w:color w:val="000000" w:themeColor="text1"/>
        </w:rPr>
      </w:pPr>
      <w:proofErr w:type="spellStart"/>
      <w:r w:rsidRPr="00C252A6">
        <w:rPr>
          <w:rFonts w:ascii="Times New Roman" w:hAnsi="Times New Roman" w:cs="Times New Roman"/>
          <w:color w:val="000000" w:themeColor="text1"/>
        </w:rPr>
        <w:t>ImmigrationOS</w:t>
      </w:r>
      <w:proofErr w:type="spellEnd"/>
      <w:r w:rsidRPr="00C252A6">
        <w:rPr>
          <w:rFonts w:ascii="Times New Roman" w:hAnsi="Times New Roman" w:cs="Times New Roman"/>
          <w:color w:val="000000" w:themeColor="text1"/>
        </w:rPr>
        <w:t xml:space="preserve"> is significant because it is a "one-stop" deportation operating system that integrates data from disparate government agencies, including the IRS, the Social Security Administration, and the Department of State. It pulls together passport records, tax filings, census data, and license plate reader information to create a comprehensive profile of every </w:t>
      </w:r>
      <w:r w:rsidRPr="00C252A6">
        <w:rPr>
          <w:rFonts w:ascii="Times New Roman" w:hAnsi="Times New Roman" w:cs="Times New Roman"/>
          <w:color w:val="000000" w:themeColor="text1"/>
        </w:rPr>
        <w:lastRenderedPageBreak/>
        <w:t>individual within its database (Law Firm 4 Immigrants, 2025). The system's "agentic" features allow it to automatically prioritize enforcement targets, generate legal arrest paperwork, and plan raids without the need for manual review by ICE officers.</w:t>
      </w:r>
    </w:p>
    <w:p w14:paraId="5AE18EC4" w14:textId="77777777" w:rsidR="00350CDF" w:rsidRPr="00C252A6" w:rsidRDefault="00350CDF">
      <w:pPr>
        <w:spacing w:before="120" w:after="120"/>
        <w:rPr>
          <w:rFonts w:ascii="Times New Roman" w:hAnsi="Times New Roman" w:cs="Times New Roman"/>
          <w:color w:val="000000" w:themeColor="text1"/>
        </w:rPr>
      </w:pPr>
    </w:p>
    <w:p w14:paraId="1A2EEA52" w14:textId="77777777" w:rsidR="00350CDF" w:rsidRPr="00C252A6" w:rsidRDefault="00000000">
      <w:pPr>
        <w:spacing w:before="80" w:after="80"/>
        <w:jc w:val="center"/>
        <w:rPr>
          <w:rFonts w:ascii="Times New Roman" w:hAnsi="Times New Roman" w:cs="Times New Roman"/>
          <w:color w:val="000000" w:themeColor="text1"/>
        </w:rPr>
      </w:pPr>
      <w:r w:rsidRPr="00C252A6">
        <w:rPr>
          <w:rFonts w:ascii="Times New Roman" w:hAnsi="Times New Roman" w:cs="Times New Roman"/>
          <w:i/>
          <w:iCs/>
          <w:color w:val="000000" w:themeColor="text1"/>
          <w:sz w:val="20"/>
          <w:szCs w:val="20"/>
        </w:rPr>
        <w:t xml:space="preserve">Table 3: </w:t>
      </w:r>
      <w:proofErr w:type="spellStart"/>
      <w:r w:rsidRPr="00C252A6">
        <w:rPr>
          <w:rFonts w:ascii="Times New Roman" w:hAnsi="Times New Roman" w:cs="Times New Roman"/>
          <w:i/>
          <w:iCs/>
          <w:color w:val="000000" w:themeColor="text1"/>
          <w:sz w:val="20"/>
          <w:szCs w:val="20"/>
        </w:rPr>
        <w:t>ImmigrationOS</w:t>
      </w:r>
      <w:proofErr w:type="spellEnd"/>
      <w:r w:rsidRPr="00C252A6">
        <w:rPr>
          <w:rFonts w:ascii="Times New Roman" w:hAnsi="Times New Roman" w:cs="Times New Roman"/>
          <w:i/>
          <w:iCs/>
          <w:color w:val="000000" w:themeColor="text1"/>
          <w:sz w:val="20"/>
          <w:szCs w:val="20"/>
        </w:rPr>
        <w:t xml:space="preserve"> Technical Features and Data Sources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580"/>
        <w:gridCol w:w="3580"/>
      </w:tblGrid>
      <w:tr w:rsidR="00C252A6" w:rsidRPr="00C252A6" w14:paraId="316AFDFE" w14:textId="77777777">
        <w:tblPrEx>
          <w:tblCellMar>
            <w:top w:w="0" w:type="dxa"/>
            <w:bottom w:w="0" w:type="dxa"/>
          </w:tblCellMar>
        </w:tblPrEx>
        <w:tc>
          <w:tcPr>
            <w:tcW w:w="2200" w:type="dxa"/>
            <w:tcBorders>
              <w:top w:val="single" w:sz="1" w:space="0" w:color="BBBBBB"/>
              <w:left w:val="single" w:sz="1" w:space="0" w:color="BBBBBB"/>
              <w:bottom w:val="single" w:sz="1" w:space="0" w:color="BBBBBB"/>
              <w:right w:val="single" w:sz="1" w:space="0" w:color="BBBBBB"/>
            </w:tcBorders>
            <w:shd w:val="clear" w:color="auto" w:fill="1B3A5C"/>
            <w:tcMar>
              <w:top w:w="60" w:type="dxa"/>
              <w:left w:w="100" w:type="dxa"/>
              <w:bottom w:w="60" w:type="dxa"/>
              <w:right w:w="100" w:type="dxa"/>
            </w:tcMar>
            <w:vAlign w:val="center"/>
          </w:tcPr>
          <w:p w14:paraId="14DFFB99" w14:textId="77777777" w:rsidR="00350CDF" w:rsidRPr="00C252A6" w:rsidRDefault="00000000">
            <w:pPr>
              <w:rPr>
                <w:rFonts w:ascii="Times New Roman" w:hAnsi="Times New Roman" w:cs="Times New Roman"/>
                <w:color w:val="000000" w:themeColor="text1"/>
              </w:rPr>
            </w:pPr>
            <w:proofErr w:type="spellStart"/>
            <w:r w:rsidRPr="00C252A6">
              <w:rPr>
                <w:rFonts w:ascii="Times New Roman" w:eastAsia="Arial" w:hAnsi="Times New Roman" w:cs="Times New Roman"/>
                <w:b/>
                <w:bCs/>
                <w:color w:val="000000" w:themeColor="text1"/>
                <w:sz w:val="20"/>
                <w:szCs w:val="20"/>
              </w:rPr>
              <w:t>ImmigrationOS</w:t>
            </w:r>
            <w:proofErr w:type="spellEnd"/>
            <w:r w:rsidRPr="00C252A6">
              <w:rPr>
                <w:rFonts w:ascii="Times New Roman" w:eastAsia="Arial" w:hAnsi="Times New Roman" w:cs="Times New Roman"/>
                <w:b/>
                <w:bCs/>
                <w:color w:val="000000" w:themeColor="text1"/>
                <w:sz w:val="20"/>
                <w:szCs w:val="20"/>
              </w:rPr>
              <w:t xml:space="preserve"> Feature</w:t>
            </w:r>
          </w:p>
        </w:tc>
        <w:tc>
          <w:tcPr>
            <w:tcW w:w="3580" w:type="dxa"/>
            <w:tcBorders>
              <w:top w:val="single" w:sz="1" w:space="0" w:color="BBBBBB"/>
              <w:left w:val="single" w:sz="1" w:space="0" w:color="BBBBBB"/>
              <w:bottom w:val="single" w:sz="1" w:space="0" w:color="BBBBBB"/>
              <w:right w:val="single" w:sz="1" w:space="0" w:color="BBBBBB"/>
            </w:tcBorders>
            <w:shd w:val="clear" w:color="auto" w:fill="1B3A5C"/>
            <w:tcMar>
              <w:top w:w="60" w:type="dxa"/>
              <w:left w:w="100" w:type="dxa"/>
              <w:bottom w:w="60" w:type="dxa"/>
              <w:right w:w="100" w:type="dxa"/>
            </w:tcMar>
            <w:vAlign w:val="center"/>
          </w:tcPr>
          <w:p w14:paraId="6FC3CBB6" w14:textId="77777777" w:rsidR="00350CDF" w:rsidRPr="00C252A6" w:rsidRDefault="00000000">
            <w:pPr>
              <w:rPr>
                <w:rFonts w:ascii="Times New Roman" w:hAnsi="Times New Roman" w:cs="Times New Roman"/>
                <w:color w:val="000000" w:themeColor="text1"/>
              </w:rPr>
            </w:pPr>
            <w:r w:rsidRPr="00C252A6">
              <w:rPr>
                <w:rFonts w:ascii="Times New Roman" w:eastAsia="Arial" w:hAnsi="Times New Roman" w:cs="Times New Roman"/>
                <w:b/>
                <w:bCs/>
                <w:color w:val="000000" w:themeColor="text1"/>
                <w:sz w:val="20"/>
                <w:szCs w:val="20"/>
              </w:rPr>
              <w:t>Data Integration Source</w:t>
            </w:r>
          </w:p>
        </w:tc>
        <w:tc>
          <w:tcPr>
            <w:tcW w:w="3580" w:type="dxa"/>
            <w:tcBorders>
              <w:top w:val="single" w:sz="1" w:space="0" w:color="BBBBBB"/>
              <w:left w:val="single" w:sz="1" w:space="0" w:color="BBBBBB"/>
              <w:bottom w:val="single" w:sz="1" w:space="0" w:color="BBBBBB"/>
              <w:right w:val="single" w:sz="1" w:space="0" w:color="BBBBBB"/>
            </w:tcBorders>
            <w:shd w:val="clear" w:color="auto" w:fill="1B3A5C"/>
            <w:tcMar>
              <w:top w:w="60" w:type="dxa"/>
              <w:left w:w="100" w:type="dxa"/>
              <w:bottom w:w="60" w:type="dxa"/>
              <w:right w:w="100" w:type="dxa"/>
            </w:tcMar>
            <w:vAlign w:val="center"/>
          </w:tcPr>
          <w:p w14:paraId="456AE89F" w14:textId="77777777" w:rsidR="00350CDF" w:rsidRPr="00C252A6" w:rsidRDefault="00000000">
            <w:pPr>
              <w:rPr>
                <w:rFonts w:ascii="Times New Roman" w:hAnsi="Times New Roman" w:cs="Times New Roman"/>
                <w:color w:val="000000" w:themeColor="text1"/>
              </w:rPr>
            </w:pPr>
            <w:r w:rsidRPr="00C252A6">
              <w:rPr>
                <w:rFonts w:ascii="Times New Roman" w:eastAsia="Arial" w:hAnsi="Times New Roman" w:cs="Times New Roman"/>
                <w:b/>
                <w:bCs/>
                <w:color w:val="000000" w:themeColor="text1"/>
                <w:sz w:val="20"/>
                <w:szCs w:val="20"/>
              </w:rPr>
              <w:t>Enforcement Objective</w:t>
            </w:r>
          </w:p>
        </w:tc>
      </w:tr>
      <w:tr w:rsidR="00C252A6" w:rsidRPr="00C252A6" w14:paraId="5818E09F" w14:textId="77777777">
        <w:tblPrEx>
          <w:tblCellMar>
            <w:top w:w="0" w:type="dxa"/>
            <w:bottom w:w="0" w:type="dxa"/>
          </w:tblCellMar>
        </w:tblPrEx>
        <w:tc>
          <w:tcPr>
            <w:tcW w:w="2200" w:type="dxa"/>
            <w:tcBorders>
              <w:top w:val="single" w:sz="1" w:space="0" w:color="BBBBBB"/>
              <w:left w:val="single" w:sz="1" w:space="0" w:color="BBBBBB"/>
              <w:bottom w:val="single" w:sz="1" w:space="0" w:color="BBBBBB"/>
              <w:right w:val="single" w:sz="1" w:space="0" w:color="BBBBBB"/>
            </w:tcBorders>
            <w:shd w:val="clear" w:color="auto" w:fill="F0F4F8"/>
            <w:tcMar>
              <w:top w:w="60" w:type="dxa"/>
              <w:left w:w="100" w:type="dxa"/>
              <w:bottom w:w="60" w:type="dxa"/>
              <w:right w:w="100" w:type="dxa"/>
            </w:tcMar>
          </w:tcPr>
          <w:p w14:paraId="709ED821"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Lifecycle Management</w:t>
            </w:r>
          </w:p>
        </w:tc>
        <w:tc>
          <w:tcPr>
            <w:tcW w:w="3580" w:type="dxa"/>
            <w:tcBorders>
              <w:top w:val="single" w:sz="1" w:space="0" w:color="BBBBBB"/>
              <w:left w:val="single" w:sz="1" w:space="0" w:color="BBBBBB"/>
              <w:bottom w:val="single" w:sz="1" w:space="0" w:color="BBBBBB"/>
              <w:right w:val="single" w:sz="1" w:space="0" w:color="BBBBBB"/>
            </w:tcBorders>
            <w:shd w:val="clear" w:color="auto" w:fill="F0F4F8"/>
            <w:tcMar>
              <w:top w:w="60" w:type="dxa"/>
              <w:left w:w="100" w:type="dxa"/>
              <w:bottom w:w="60" w:type="dxa"/>
              <w:right w:w="100" w:type="dxa"/>
            </w:tcMar>
          </w:tcPr>
          <w:p w14:paraId="18D6688B"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IRS, SSA, Census, DHS</w:t>
            </w:r>
          </w:p>
        </w:tc>
        <w:tc>
          <w:tcPr>
            <w:tcW w:w="3580" w:type="dxa"/>
            <w:tcBorders>
              <w:top w:val="single" w:sz="1" w:space="0" w:color="BBBBBB"/>
              <w:left w:val="single" w:sz="1" w:space="0" w:color="BBBBBB"/>
              <w:bottom w:val="single" w:sz="1" w:space="0" w:color="BBBBBB"/>
              <w:right w:val="single" w:sz="1" w:space="0" w:color="BBBBBB"/>
            </w:tcBorders>
            <w:shd w:val="clear" w:color="auto" w:fill="F0F4F8"/>
            <w:tcMar>
              <w:top w:w="60" w:type="dxa"/>
              <w:left w:w="100" w:type="dxa"/>
              <w:bottom w:w="60" w:type="dxa"/>
              <w:right w:w="100" w:type="dxa"/>
            </w:tcMar>
          </w:tcPr>
          <w:p w14:paraId="74756E64"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End-to-end tracking of individuals from entry to deportation.</w:t>
            </w:r>
          </w:p>
        </w:tc>
      </w:tr>
      <w:tr w:rsidR="00C252A6" w:rsidRPr="00C252A6" w14:paraId="3B1DF68A" w14:textId="77777777">
        <w:tblPrEx>
          <w:tblCellMar>
            <w:top w:w="0" w:type="dxa"/>
            <w:bottom w:w="0" w:type="dxa"/>
          </w:tblCellMar>
        </w:tblPrEx>
        <w:tc>
          <w:tcPr>
            <w:tcW w:w="2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4D6E1BFD"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Predictive Prioritization</w:t>
            </w:r>
          </w:p>
        </w:tc>
        <w:tc>
          <w:tcPr>
            <w:tcW w:w="358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143485CA"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Criminal records, visa status, social media sentiment</w:t>
            </w:r>
          </w:p>
        </w:tc>
        <w:tc>
          <w:tcPr>
            <w:tcW w:w="358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DFD57CC"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Automated identification of "high priority" targets for raids.</w:t>
            </w:r>
          </w:p>
        </w:tc>
      </w:tr>
      <w:tr w:rsidR="00C252A6" w:rsidRPr="00C252A6" w14:paraId="6CEB8246" w14:textId="77777777">
        <w:tblPrEx>
          <w:tblCellMar>
            <w:top w:w="0" w:type="dxa"/>
            <w:bottom w:w="0" w:type="dxa"/>
          </w:tblCellMar>
        </w:tblPrEx>
        <w:tc>
          <w:tcPr>
            <w:tcW w:w="2200" w:type="dxa"/>
            <w:tcBorders>
              <w:top w:val="single" w:sz="1" w:space="0" w:color="BBBBBB"/>
              <w:left w:val="single" w:sz="1" w:space="0" w:color="BBBBBB"/>
              <w:bottom w:val="single" w:sz="1" w:space="0" w:color="BBBBBB"/>
              <w:right w:val="single" w:sz="1" w:space="0" w:color="BBBBBB"/>
            </w:tcBorders>
            <w:shd w:val="clear" w:color="auto" w:fill="F0F4F8"/>
            <w:tcMar>
              <w:top w:w="60" w:type="dxa"/>
              <w:left w:w="100" w:type="dxa"/>
              <w:bottom w:w="60" w:type="dxa"/>
              <w:right w:w="100" w:type="dxa"/>
            </w:tcMar>
          </w:tcPr>
          <w:p w14:paraId="0787E646"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Self-Deportation Tracking</w:t>
            </w:r>
          </w:p>
        </w:tc>
        <w:tc>
          <w:tcPr>
            <w:tcW w:w="3580" w:type="dxa"/>
            <w:tcBorders>
              <w:top w:val="single" w:sz="1" w:space="0" w:color="BBBBBB"/>
              <w:left w:val="single" w:sz="1" w:space="0" w:color="BBBBBB"/>
              <w:bottom w:val="single" w:sz="1" w:space="0" w:color="BBBBBB"/>
              <w:right w:val="single" w:sz="1" w:space="0" w:color="BBBBBB"/>
            </w:tcBorders>
            <w:shd w:val="clear" w:color="auto" w:fill="F0F4F8"/>
            <w:tcMar>
              <w:top w:w="60" w:type="dxa"/>
              <w:left w:w="100" w:type="dxa"/>
              <w:bottom w:w="60" w:type="dxa"/>
              <w:right w:w="100" w:type="dxa"/>
            </w:tcMar>
          </w:tcPr>
          <w:p w14:paraId="0399D29E"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Travel records, financial transaction data</w:t>
            </w:r>
          </w:p>
        </w:tc>
        <w:tc>
          <w:tcPr>
            <w:tcW w:w="3580" w:type="dxa"/>
            <w:tcBorders>
              <w:top w:val="single" w:sz="1" w:space="0" w:color="BBBBBB"/>
              <w:left w:val="single" w:sz="1" w:space="0" w:color="BBBBBB"/>
              <w:bottom w:val="single" w:sz="1" w:space="0" w:color="BBBBBB"/>
              <w:right w:val="single" w:sz="1" w:space="0" w:color="BBBBBB"/>
            </w:tcBorders>
            <w:shd w:val="clear" w:color="auto" w:fill="F0F4F8"/>
            <w:tcMar>
              <w:top w:w="60" w:type="dxa"/>
              <w:left w:w="100" w:type="dxa"/>
              <w:bottom w:w="60" w:type="dxa"/>
              <w:right w:w="100" w:type="dxa"/>
            </w:tcMar>
          </w:tcPr>
          <w:p w14:paraId="3F3199F1"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Monitoring whether individuals leave voluntarily to optimize resource use.</w:t>
            </w:r>
          </w:p>
        </w:tc>
      </w:tr>
      <w:tr w:rsidR="00C252A6" w:rsidRPr="00C252A6" w14:paraId="6012FF6A" w14:textId="77777777">
        <w:tblPrEx>
          <w:tblCellMar>
            <w:top w:w="0" w:type="dxa"/>
            <w:bottom w:w="0" w:type="dxa"/>
          </w:tblCellMar>
        </w:tblPrEx>
        <w:tc>
          <w:tcPr>
            <w:tcW w:w="2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21F19B76"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Case Linking</w:t>
            </w:r>
          </w:p>
        </w:tc>
        <w:tc>
          <w:tcPr>
            <w:tcW w:w="358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4CE5C439"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Surveillance data, license plate readers, IP addresses</w:t>
            </w:r>
          </w:p>
        </w:tc>
        <w:tc>
          <w:tcPr>
            <w:tcW w:w="358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25A5AE0D"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Drawing connections between individuals to map "networks" of non-citizens.</w:t>
            </w:r>
          </w:p>
        </w:tc>
      </w:tr>
      <w:tr w:rsidR="00C252A6" w:rsidRPr="00C252A6" w14:paraId="397E00C3" w14:textId="77777777">
        <w:tblPrEx>
          <w:tblCellMar>
            <w:top w:w="0" w:type="dxa"/>
            <w:bottom w:w="0" w:type="dxa"/>
          </w:tblCellMar>
        </w:tblPrEx>
        <w:tc>
          <w:tcPr>
            <w:tcW w:w="2200" w:type="dxa"/>
            <w:tcBorders>
              <w:top w:val="single" w:sz="1" w:space="0" w:color="BBBBBB"/>
              <w:left w:val="single" w:sz="1" w:space="0" w:color="BBBBBB"/>
              <w:bottom w:val="single" w:sz="1" w:space="0" w:color="BBBBBB"/>
              <w:right w:val="single" w:sz="1" w:space="0" w:color="BBBBBB"/>
            </w:tcBorders>
            <w:shd w:val="clear" w:color="auto" w:fill="F0F4F8"/>
            <w:tcMar>
              <w:top w:w="60" w:type="dxa"/>
              <w:left w:w="100" w:type="dxa"/>
              <w:bottom w:w="60" w:type="dxa"/>
              <w:right w:w="100" w:type="dxa"/>
            </w:tcMar>
          </w:tcPr>
          <w:p w14:paraId="53DD656A"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Automated Paperwork</w:t>
            </w:r>
          </w:p>
        </w:tc>
        <w:tc>
          <w:tcPr>
            <w:tcW w:w="3580" w:type="dxa"/>
            <w:tcBorders>
              <w:top w:val="single" w:sz="1" w:space="0" w:color="BBBBBB"/>
              <w:left w:val="single" w:sz="1" w:space="0" w:color="BBBBBB"/>
              <w:bottom w:val="single" w:sz="1" w:space="0" w:color="BBBBBB"/>
              <w:right w:val="single" w:sz="1" w:space="0" w:color="BBBBBB"/>
            </w:tcBorders>
            <w:shd w:val="clear" w:color="auto" w:fill="F0F4F8"/>
            <w:tcMar>
              <w:top w:w="60" w:type="dxa"/>
              <w:left w:w="100" w:type="dxa"/>
              <w:bottom w:w="60" w:type="dxa"/>
              <w:right w:w="100" w:type="dxa"/>
            </w:tcMar>
          </w:tcPr>
          <w:p w14:paraId="6F888087"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Federal court databases, legal templates</w:t>
            </w:r>
          </w:p>
        </w:tc>
        <w:tc>
          <w:tcPr>
            <w:tcW w:w="3580" w:type="dxa"/>
            <w:tcBorders>
              <w:top w:val="single" w:sz="1" w:space="0" w:color="BBBBBB"/>
              <w:left w:val="single" w:sz="1" w:space="0" w:color="BBBBBB"/>
              <w:bottom w:val="single" w:sz="1" w:space="0" w:color="BBBBBB"/>
              <w:right w:val="single" w:sz="1" w:space="0" w:color="BBBBBB"/>
            </w:tcBorders>
            <w:shd w:val="clear" w:color="auto" w:fill="F0F4F8"/>
            <w:tcMar>
              <w:top w:w="60" w:type="dxa"/>
              <w:left w:w="100" w:type="dxa"/>
              <w:bottom w:w="60" w:type="dxa"/>
              <w:right w:w="100" w:type="dxa"/>
            </w:tcMar>
          </w:tcPr>
          <w:p w14:paraId="62B79FE5"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Accelerating the judicial process through AI-generated filings.</w:t>
            </w:r>
          </w:p>
        </w:tc>
      </w:tr>
      <w:tr w:rsidR="00C252A6" w:rsidRPr="00C252A6" w14:paraId="38FB2D7B" w14:textId="77777777">
        <w:tblPrEx>
          <w:tblCellMar>
            <w:top w:w="0" w:type="dxa"/>
            <w:bottom w:w="0" w:type="dxa"/>
          </w:tblCellMar>
        </w:tblPrEx>
        <w:tc>
          <w:tcPr>
            <w:tcW w:w="2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F01A3F"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Catch and Revoke Integration</w:t>
            </w:r>
          </w:p>
        </w:tc>
        <w:tc>
          <w:tcPr>
            <w:tcW w:w="358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632BC1D2"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Social media monitoring, sentiment analysis</w:t>
            </w:r>
          </w:p>
        </w:tc>
        <w:tc>
          <w:tcPr>
            <w:tcW w:w="358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20B77473"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Revoking visas based on online behavior or political speech.</w:t>
            </w:r>
          </w:p>
        </w:tc>
      </w:tr>
    </w:tbl>
    <w:p w14:paraId="170C8906" w14:textId="77777777" w:rsidR="00350CDF" w:rsidRPr="00C252A6" w:rsidRDefault="00350CDF">
      <w:pPr>
        <w:spacing w:before="120" w:after="120"/>
        <w:rPr>
          <w:rFonts w:ascii="Times New Roman" w:hAnsi="Times New Roman" w:cs="Times New Roman"/>
          <w:color w:val="000000" w:themeColor="text1"/>
        </w:rPr>
      </w:pPr>
    </w:p>
    <w:p w14:paraId="56F16DA4" w14:textId="77777777" w:rsidR="00350CDF" w:rsidRPr="00C252A6" w:rsidRDefault="00000000">
      <w:pPr>
        <w:spacing w:before="80" w:after="80" w:line="360" w:lineRule="auto"/>
        <w:rPr>
          <w:rFonts w:ascii="Times New Roman" w:hAnsi="Times New Roman" w:cs="Times New Roman"/>
          <w:color w:val="000000" w:themeColor="text1"/>
        </w:rPr>
      </w:pPr>
      <w:r w:rsidRPr="00C252A6">
        <w:rPr>
          <w:rFonts w:ascii="Times New Roman" w:hAnsi="Times New Roman" w:cs="Times New Roman"/>
          <w:color w:val="000000" w:themeColor="text1"/>
        </w:rPr>
        <w:t xml:space="preserve">Amnesty International has warned that technology made by Palantir and Babel Street poses surveillance threats not only to migrants but also to student protestors and other domestic groups (Amnesty International, 2025). The development of </w:t>
      </w:r>
      <w:proofErr w:type="spellStart"/>
      <w:r w:rsidRPr="00C252A6">
        <w:rPr>
          <w:rFonts w:ascii="Times New Roman" w:hAnsi="Times New Roman" w:cs="Times New Roman"/>
          <w:color w:val="000000" w:themeColor="text1"/>
        </w:rPr>
        <w:t>ImmigrationOS</w:t>
      </w:r>
      <w:proofErr w:type="spellEnd"/>
      <w:r w:rsidRPr="00C252A6">
        <w:rPr>
          <w:rFonts w:ascii="Times New Roman" w:hAnsi="Times New Roman" w:cs="Times New Roman"/>
          <w:color w:val="000000" w:themeColor="text1"/>
        </w:rPr>
        <w:t xml:space="preserve"> reflects a broader strategy of "Nationalist Surveillance," where the state uses the pretext of immigration enforcement to build a comprehensive tracking grid that can be applied to any person of interest (Diggit Magazine, 2025). By automating the selection and apprehension of individuals, the state can bypass the traditional due process that requires human discretion and judicial oversight. The system's ability to conduct "sentiment analysis" on social media posts to determine if a visa holder should be "revoked" demonstrates its potential for political policing. This creates a "chilling effect" where non-citizens, and citizens who associate with them, are under constant pressure to align their behavior with state expectations or face automated administrative consequences.</w:t>
      </w:r>
    </w:p>
    <w:p w14:paraId="5A94A0E9" w14:textId="1E5982BE" w:rsidR="00350CDF" w:rsidRPr="00C252A6" w:rsidRDefault="00000000" w:rsidP="00C252A6">
      <w:pPr>
        <w:rPr>
          <w:rFonts w:ascii="Times New Roman" w:hAnsi="Times New Roman" w:cs="Times New Roman"/>
          <w:color w:val="000000" w:themeColor="text1"/>
        </w:rPr>
      </w:pPr>
      <w:r w:rsidRPr="00C252A6">
        <w:rPr>
          <w:rFonts w:ascii="Times New Roman" w:eastAsia="Arial" w:hAnsi="Times New Roman" w:cs="Times New Roman"/>
          <w:b/>
          <w:bCs/>
          <w:color w:val="000000" w:themeColor="text1"/>
          <w:sz w:val="32"/>
          <w:szCs w:val="32"/>
        </w:rPr>
        <w:t>V. The Zero-Click Reality: Graphite Spyware and the End of Encryption</w:t>
      </w:r>
    </w:p>
    <w:p w14:paraId="12EDFD70" w14:textId="77777777" w:rsidR="00350CDF" w:rsidRPr="00C252A6" w:rsidRDefault="00000000">
      <w:pPr>
        <w:spacing w:before="80" w:after="80" w:line="360" w:lineRule="auto"/>
        <w:rPr>
          <w:rFonts w:ascii="Times New Roman" w:hAnsi="Times New Roman" w:cs="Times New Roman"/>
          <w:color w:val="000000" w:themeColor="text1"/>
        </w:rPr>
      </w:pPr>
      <w:r w:rsidRPr="00C252A6">
        <w:rPr>
          <w:rFonts w:ascii="Times New Roman" w:hAnsi="Times New Roman" w:cs="Times New Roman"/>
          <w:color w:val="000000" w:themeColor="text1"/>
        </w:rPr>
        <w:t xml:space="preserve">The reach of this surveillance apparatus is further extended through the acquisition of Graphite spyware. Developed by Paragon Solutions, a company founded by former Israeli intelligence </w:t>
      </w:r>
      <w:r w:rsidRPr="00C252A6">
        <w:rPr>
          <w:rFonts w:ascii="Times New Roman" w:hAnsi="Times New Roman" w:cs="Times New Roman"/>
          <w:color w:val="000000" w:themeColor="text1"/>
        </w:rPr>
        <w:lastRenderedPageBreak/>
        <w:t>officers, Graphite is a sophisticated "zero-click" spyware capable of penetrating encrypted messaging applications like Signal and WhatsApp (Access Now, 2025). Unlike traditional hacking tools that require a user to click on a link, zero-click technology can gain full access to a device's data covertly, without any user interaction.</w:t>
      </w:r>
    </w:p>
    <w:p w14:paraId="4F206FA7" w14:textId="77777777" w:rsidR="00350CDF" w:rsidRPr="00C252A6" w:rsidRDefault="00000000">
      <w:pPr>
        <w:spacing w:before="80" w:after="80" w:line="360" w:lineRule="auto"/>
        <w:rPr>
          <w:rFonts w:ascii="Times New Roman" w:hAnsi="Times New Roman" w:cs="Times New Roman"/>
          <w:color w:val="000000" w:themeColor="text1"/>
        </w:rPr>
      </w:pPr>
      <w:r w:rsidRPr="00C252A6">
        <w:rPr>
          <w:rFonts w:ascii="Times New Roman" w:hAnsi="Times New Roman" w:cs="Times New Roman"/>
          <w:color w:val="000000" w:themeColor="text1"/>
        </w:rPr>
        <w:t>ICE's use of Graphite was initially paused in 2024 due to concerns over compliance with Executive Order 14093, which bars the use of commercial spyware that poses counterintelligence risks or enables human rights abuses. However, following Paragon's acquisition by the American private equity firm AE Industrial Partners and its restructuring as a U.S.-based company under the cybersecurity firm Red Lattice, the stop-work order was lifted in September 2025 (The Record, 2025; The Register, 2025). This acquisition allowed the government to bypass restrictions on purchasing foreign spyware while arming domestic agencies with a tool that can defeat the world's most secure encryption protocols.</w:t>
      </w:r>
    </w:p>
    <w:p w14:paraId="2A683BD3" w14:textId="77777777" w:rsidR="00350CDF" w:rsidRPr="00C252A6" w:rsidRDefault="00000000">
      <w:pPr>
        <w:spacing w:before="80" w:after="80" w:line="360" w:lineRule="auto"/>
        <w:rPr>
          <w:rFonts w:ascii="Times New Roman" w:hAnsi="Times New Roman" w:cs="Times New Roman"/>
          <w:color w:val="000000" w:themeColor="text1"/>
        </w:rPr>
      </w:pPr>
      <w:r w:rsidRPr="00C252A6">
        <w:rPr>
          <w:rFonts w:ascii="Times New Roman" w:hAnsi="Times New Roman" w:cs="Times New Roman"/>
          <w:color w:val="000000" w:themeColor="text1"/>
        </w:rPr>
        <w:t>The deployment of Graphite within U.S. communities raises profound constitutional concerns. Because the tool can extract attorney-client privileged communications and materials protected by the First Amendment, its use represents a direct threat to the right to counsel and free speech. The ability of ICE or other federal agencies to monitor the private communications of organizers, journalists, and lawyers "at the community level" creates a panopticon effect where no communication is truly private. This technology completes the surveillance loop: if the state cannot find a person's location through their financial data or identity records, it can simply enter their phone and access their private conversations.</w:t>
      </w:r>
    </w:p>
    <w:p w14:paraId="7BCBE58A" w14:textId="77777777" w:rsidR="00350CDF" w:rsidRPr="00C252A6" w:rsidRDefault="00000000">
      <w:pPr>
        <w:pStyle w:val="Heading1"/>
        <w:rPr>
          <w:rFonts w:ascii="Times New Roman" w:hAnsi="Times New Roman" w:cs="Times New Roman"/>
          <w:color w:val="000000" w:themeColor="text1"/>
        </w:rPr>
      </w:pPr>
      <w:r w:rsidRPr="00C252A6">
        <w:rPr>
          <w:rFonts w:ascii="Times New Roman" w:hAnsi="Times New Roman" w:cs="Times New Roman"/>
          <w:color w:val="000000" w:themeColor="text1"/>
        </w:rPr>
        <w:t>VI. Visual Sovereignty: GeoSpy.ai and the Elimination of Anonymity</w:t>
      </w:r>
    </w:p>
    <w:p w14:paraId="5831E1CE" w14:textId="77777777" w:rsidR="00350CDF" w:rsidRPr="00C252A6" w:rsidRDefault="00000000">
      <w:pPr>
        <w:spacing w:before="80" w:after="80" w:line="360" w:lineRule="auto"/>
        <w:rPr>
          <w:rFonts w:ascii="Times New Roman" w:hAnsi="Times New Roman" w:cs="Times New Roman"/>
          <w:color w:val="000000" w:themeColor="text1"/>
        </w:rPr>
      </w:pPr>
      <w:r w:rsidRPr="00C252A6">
        <w:rPr>
          <w:rFonts w:ascii="Times New Roman" w:hAnsi="Times New Roman" w:cs="Times New Roman"/>
          <w:color w:val="000000" w:themeColor="text1"/>
        </w:rPr>
        <w:t xml:space="preserve">The surveillance state's ability to monitor physical movement has been revolutionized by GeoSpy.ai. This AI platform uses advanced computer vision models to geolocate photos with meter-level accuracy by analyzing environmental clues such as architecture, vegetation, and soil (404 Media, 2026). In early 2025, </w:t>
      </w:r>
      <w:proofErr w:type="spellStart"/>
      <w:r w:rsidRPr="00C252A6">
        <w:rPr>
          <w:rFonts w:ascii="Times New Roman" w:hAnsi="Times New Roman" w:cs="Times New Roman"/>
          <w:color w:val="000000" w:themeColor="text1"/>
        </w:rPr>
        <w:t>GeoSpy</w:t>
      </w:r>
      <w:proofErr w:type="spellEnd"/>
      <w:r w:rsidRPr="00C252A6">
        <w:rPr>
          <w:rFonts w:ascii="Times New Roman" w:hAnsi="Times New Roman" w:cs="Times New Roman"/>
          <w:color w:val="000000" w:themeColor="text1"/>
        </w:rPr>
        <w:t xml:space="preserve"> completely </w:t>
      </w:r>
      <w:proofErr w:type="spellStart"/>
      <w:r w:rsidRPr="00C252A6">
        <w:rPr>
          <w:rFonts w:ascii="Times New Roman" w:hAnsi="Times New Roman" w:cs="Times New Roman"/>
          <w:color w:val="000000" w:themeColor="text1"/>
        </w:rPr>
        <w:t>sunsetted</w:t>
      </w:r>
      <w:proofErr w:type="spellEnd"/>
      <w:r w:rsidRPr="00C252A6">
        <w:rPr>
          <w:rFonts w:ascii="Times New Roman" w:hAnsi="Times New Roman" w:cs="Times New Roman"/>
          <w:color w:val="000000" w:themeColor="text1"/>
        </w:rPr>
        <w:t xml:space="preserve"> its public platform to focus exclusively on law enforcement and government applications, turning down millions in private revenue to become a dedicated tool of the state (</w:t>
      </w:r>
      <w:proofErr w:type="spellStart"/>
      <w:r w:rsidRPr="00C252A6">
        <w:rPr>
          <w:rFonts w:ascii="Times New Roman" w:hAnsi="Times New Roman" w:cs="Times New Roman"/>
          <w:color w:val="000000" w:themeColor="text1"/>
        </w:rPr>
        <w:t>GeoSpy</w:t>
      </w:r>
      <w:proofErr w:type="spellEnd"/>
      <w:r w:rsidRPr="00C252A6">
        <w:rPr>
          <w:rFonts w:ascii="Times New Roman" w:hAnsi="Times New Roman" w:cs="Times New Roman"/>
          <w:color w:val="000000" w:themeColor="text1"/>
        </w:rPr>
        <w:t>, 2025).</w:t>
      </w:r>
    </w:p>
    <w:p w14:paraId="0CB093A6" w14:textId="77777777" w:rsidR="00350CDF" w:rsidRPr="00C252A6" w:rsidRDefault="00000000">
      <w:pPr>
        <w:spacing w:before="80" w:after="80" w:line="360" w:lineRule="auto"/>
        <w:rPr>
          <w:rFonts w:ascii="Times New Roman" w:hAnsi="Times New Roman" w:cs="Times New Roman"/>
          <w:color w:val="000000" w:themeColor="text1"/>
        </w:rPr>
      </w:pPr>
      <w:r w:rsidRPr="00C252A6">
        <w:rPr>
          <w:rFonts w:ascii="Times New Roman" w:hAnsi="Times New Roman" w:cs="Times New Roman"/>
          <w:color w:val="000000" w:themeColor="text1"/>
        </w:rPr>
        <w:lastRenderedPageBreak/>
        <w:t xml:space="preserve">By early 2026, major police departments like the Los Angeles Police Department (LAPD) and the Miami-Dade Sheriff's Office had begun using </w:t>
      </w:r>
      <w:proofErr w:type="spellStart"/>
      <w:r w:rsidRPr="00C252A6">
        <w:rPr>
          <w:rFonts w:ascii="Times New Roman" w:hAnsi="Times New Roman" w:cs="Times New Roman"/>
          <w:color w:val="000000" w:themeColor="text1"/>
        </w:rPr>
        <w:t>GeoSpy</w:t>
      </w:r>
      <w:proofErr w:type="spellEnd"/>
      <w:r w:rsidRPr="00C252A6">
        <w:rPr>
          <w:rFonts w:ascii="Times New Roman" w:hAnsi="Times New Roman" w:cs="Times New Roman"/>
          <w:color w:val="000000" w:themeColor="text1"/>
        </w:rPr>
        <w:t xml:space="preserve"> to develop investigative leads in criminal cases. The platform's "visual super intelligence" allows government agencies to identify the exact location where a photo was taken, even if all metadata and GPS information have been stripped (How-To Geek, 2025). This has significant implications for political dissent. During protests or community organizing events, any photograph taken by a bystander or a surveillance camera can be used to geolocate participants and map their movements over time. When integrated with the broader data pools of the NDAA's AI institutes and </w:t>
      </w:r>
      <w:proofErr w:type="spellStart"/>
      <w:r w:rsidRPr="00C252A6">
        <w:rPr>
          <w:rFonts w:ascii="Times New Roman" w:hAnsi="Times New Roman" w:cs="Times New Roman"/>
          <w:color w:val="000000" w:themeColor="text1"/>
        </w:rPr>
        <w:t>ImmigrationOS</w:t>
      </w:r>
      <w:proofErr w:type="spellEnd"/>
      <w:r w:rsidRPr="00C252A6">
        <w:rPr>
          <w:rFonts w:ascii="Times New Roman" w:hAnsi="Times New Roman" w:cs="Times New Roman"/>
          <w:color w:val="000000" w:themeColor="text1"/>
        </w:rPr>
        <w:t xml:space="preserve">, </w:t>
      </w:r>
      <w:proofErr w:type="spellStart"/>
      <w:r w:rsidRPr="00C252A6">
        <w:rPr>
          <w:rFonts w:ascii="Times New Roman" w:hAnsi="Times New Roman" w:cs="Times New Roman"/>
          <w:color w:val="000000" w:themeColor="text1"/>
        </w:rPr>
        <w:t>GeoSpy</w:t>
      </w:r>
      <w:proofErr w:type="spellEnd"/>
      <w:r w:rsidRPr="00C252A6">
        <w:rPr>
          <w:rFonts w:ascii="Times New Roman" w:hAnsi="Times New Roman" w:cs="Times New Roman"/>
          <w:color w:val="000000" w:themeColor="text1"/>
        </w:rPr>
        <w:t xml:space="preserve"> provides the state with the ability to eliminate anonymity in both the digital and physical worlds.</w:t>
      </w:r>
    </w:p>
    <w:p w14:paraId="0E5A1EF9" w14:textId="0129D27E" w:rsidR="00350CDF" w:rsidRPr="00C252A6" w:rsidRDefault="00000000" w:rsidP="00C252A6">
      <w:pPr>
        <w:rPr>
          <w:rFonts w:ascii="Times New Roman" w:hAnsi="Times New Roman" w:cs="Times New Roman"/>
          <w:color w:val="000000" w:themeColor="text1"/>
        </w:rPr>
      </w:pPr>
      <w:r w:rsidRPr="00C252A6">
        <w:rPr>
          <w:rFonts w:ascii="Times New Roman" w:eastAsia="Arial" w:hAnsi="Times New Roman" w:cs="Times New Roman"/>
          <w:b/>
          <w:bCs/>
          <w:color w:val="000000" w:themeColor="text1"/>
          <w:sz w:val="32"/>
          <w:szCs w:val="32"/>
        </w:rPr>
        <w:t>VII. The Identity Perimeter: The SAVE Act and the Birth of National ID</w:t>
      </w:r>
    </w:p>
    <w:p w14:paraId="32630129" w14:textId="77777777" w:rsidR="00350CDF" w:rsidRPr="00C252A6" w:rsidRDefault="00000000">
      <w:pPr>
        <w:spacing w:before="80" w:after="80" w:line="360" w:lineRule="auto"/>
        <w:rPr>
          <w:rFonts w:ascii="Times New Roman" w:hAnsi="Times New Roman" w:cs="Times New Roman"/>
          <w:color w:val="000000" w:themeColor="text1"/>
        </w:rPr>
      </w:pPr>
      <w:r w:rsidRPr="00C252A6">
        <w:rPr>
          <w:rFonts w:ascii="Times New Roman" w:hAnsi="Times New Roman" w:cs="Times New Roman"/>
          <w:color w:val="000000" w:themeColor="text1"/>
        </w:rPr>
        <w:t>The political counterpart to this digital and physical surveillance is the Safeguard American Voter Eligibility (SAVE) Act of 2026. Passed by the House of Representatives in February 2026, the SAVE Act requires all Americans to present "documentary proof of citizenship" in person when registering to vote in federal elections (U.S. House of Representatives, 2026). While framed as a measure to prevent non-citizen voting, the Act's practical requirements create the infrastructure for a mandatory national digital identity.</w:t>
      </w:r>
    </w:p>
    <w:p w14:paraId="1B305F68" w14:textId="77777777" w:rsidR="00350CDF" w:rsidRPr="00C252A6" w:rsidRDefault="00000000">
      <w:pPr>
        <w:spacing w:before="80" w:after="80" w:line="360" w:lineRule="auto"/>
        <w:rPr>
          <w:rFonts w:ascii="Times New Roman" w:hAnsi="Times New Roman" w:cs="Times New Roman"/>
          <w:color w:val="000000" w:themeColor="text1"/>
        </w:rPr>
      </w:pPr>
      <w:r w:rsidRPr="00C252A6">
        <w:rPr>
          <w:rFonts w:ascii="Times New Roman" w:hAnsi="Times New Roman" w:cs="Times New Roman"/>
          <w:color w:val="000000" w:themeColor="text1"/>
        </w:rPr>
        <w:t xml:space="preserve">The SAVE Act specifies that common forms of identification, such as standard driver's licenses, military IDs, and student IDs, are no longer sufficient to prove eligibility because they do not explicitly list citizenship status. Instead, citizens must provide a passport or a certified birth certificate, documents that an estimated 21.3 million Americans do not have readily available (Center for American Progress, 2026; </w:t>
      </w:r>
      <w:proofErr w:type="spellStart"/>
      <w:r w:rsidRPr="00C252A6">
        <w:rPr>
          <w:rFonts w:ascii="Times New Roman" w:hAnsi="Times New Roman" w:cs="Times New Roman"/>
          <w:color w:val="000000" w:themeColor="text1"/>
        </w:rPr>
        <w:t>NonProfit</w:t>
      </w:r>
      <w:proofErr w:type="spellEnd"/>
      <w:r w:rsidRPr="00C252A6">
        <w:rPr>
          <w:rFonts w:ascii="Times New Roman" w:hAnsi="Times New Roman" w:cs="Times New Roman"/>
          <w:color w:val="000000" w:themeColor="text1"/>
        </w:rPr>
        <w:t xml:space="preserve"> VOTE, 2025). To facilitate this, the Act mandates that states provide "digital imaging devices" in government buildings so citizens can scan and upload their physical documents into federal databases.</w:t>
      </w:r>
    </w:p>
    <w:p w14:paraId="29C8E6A2" w14:textId="77777777" w:rsidR="00350CDF" w:rsidRPr="00C252A6" w:rsidRDefault="00000000">
      <w:pPr>
        <w:spacing w:before="80" w:after="80" w:line="360" w:lineRule="auto"/>
        <w:rPr>
          <w:rFonts w:ascii="Times New Roman" w:hAnsi="Times New Roman" w:cs="Times New Roman"/>
          <w:color w:val="000000" w:themeColor="text1"/>
        </w:rPr>
      </w:pPr>
      <w:r w:rsidRPr="00C252A6">
        <w:rPr>
          <w:rFonts w:ascii="Times New Roman" w:hAnsi="Times New Roman" w:cs="Times New Roman"/>
          <w:color w:val="000000" w:themeColor="text1"/>
        </w:rPr>
        <w:t xml:space="preserve">The SAVE Act effectively centralizes voter registration by requiring states to submit their voter rolls to the Department of Homeland Security for cross-referencing against federal databases like the SAVE program (Campaign Legal Center, 2026; Civic Nebraska, 2025). This creates a federal "Identity Perimeter" where the right to vote is contingent upon being "cleared" by a centralized federal ledger. The Act also threatens election workers with up to five years in prison if they fail to strictly enforce these documentation requirements, ensuring that local officials become the enforcers of a federal identity standard (Capital B News, 2025). Once a citizen is required to </w:t>
      </w:r>
      <w:r w:rsidRPr="00C252A6">
        <w:rPr>
          <w:rFonts w:ascii="Times New Roman" w:hAnsi="Times New Roman" w:cs="Times New Roman"/>
          <w:color w:val="000000" w:themeColor="text1"/>
        </w:rPr>
        <w:lastRenderedPageBreak/>
        <w:t>prove their citizenship to vote, to receive a tax refund via ID.me, and to use digital currency via the GENIUS Act, the transition to a single, biometric "National Digital ID" becomes an administrative necessity.</w:t>
      </w:r>
    </w:p>
    <w:p w14:paraId="1B44A421" w14:textId="77777777" w:rsidR="00350CDF" w:rsidRPr="00C252A6" w:rsidRDefault="00000000">
      <w:pPr>
        <w:pStyle w:val="Heading1"/>
        <w:rPr>
          <w:rFonts w:ascii="Times New Roman" w:hAnsi="Times New Roman" w:cs="Times New Roman"/>
          <w:color w:val="000000" w:themeColor="text1"/>
        </w:rPr>
      </w:pPr>
      <w:r w:rsidRPr="00C252A6">
        <w:rPr>
          <w:rFonts w:ascii="Times New Roman" w:hAnsi="Times New Roman" w:cs="Times New Roman"/>
          <w:color w:val="000000" w:themeColor="text1"/>
        </w:rPr>
        <w:t>VIII. Information Contention: The End of Net Neutrality and the Control of Dissent</w:t>
      </w:r>
    </w:p>
    <w:p w14:paraId="33594035" w14:textId="77777777" w:rsidR="00350CDF" w:rsidRPr="00C252A6" w:rsidRDefault="00000000">
      <w:pPr>
        <w:spacing w:before="80" w:after="80" w:line="360" w:lineRule="auto"/>
        <w:rPr>
          <w:rFonts w:ascii="Times New Roman" w:hAnsi="Times New Roman" w:cs="Times New Roman"/>
          <w:color w:val="000000" w:themeColor="text1"/>
        </w:rPr>
      </w:pPr>
      <w:r w:rsidRPr="00C252A6">
        <w:rPr>
          <w:rFonts w:ascii="Times New Roman" w:hAnsi="Times New Roman" w:cs="Times New Roman"/>
          <w:color w:val="000000" w:themeColor="text1"/>
        </w:rPr>
        <w:t xml:space="preserve">To protect this emerging technocracy from public scrutiny, the state must control the flow of information. The end of net neutrality in 2025 provided the legal framework for this control. Following the Sixth Circuit's ruling that the FCC lacked the authority to regulate broadband as a utility, FCC Chairman Brendan Carr launched the "Delete, Delete, </w:t>
      </w:r>
      <w:proofErr w:type="gramStart"/>
      <w:r w:rsidRPr="00C252A6">
        <w:rPr>
          <w:rFonts w:ascii="Times New Roman" w:hAnsi="Times New Roman" w:cs="Times New Roman"/>
          <w:color w:val="000000" w:themeColor="text1"/>
        </w:rPr>
        <w:t>Delete</w:t>
      </w:r>
      <w:proofErr w:type="gramEnd"/>
      <w:r w:rsidRPr="00C252A6">
        <w:rPr>
          <w:rFonts w:ascii="Times New Roman" w:hAnsi="Times New Roman" w:cs="Times New Roman"/>
          <w:color w:val="000000" w:themeColor="text1"/>
        </w:rPr>
        <w:t>" initiative, removing rules that prohibited Internet Service Providers (ISPs) from blocking, slowing, or prioritizing content (Saul Ewing LLP, 2025; Light Reading, 2025).</w:t>
      </w:r>
    </w:p>
    <w:p w14:paraId="02011044" w14:textId="77777777" w:rsidR="00350CDF" w:rsidRPr="00C252A6" w:rsidRDefault="00000000">
      <w:pPr>
        <w:spacing w:before="80" w:after="80" w:line="360" w:lineRule="auto"/>
        <w:rPr>
          <w:rFonts w:ascii="Times New Roman" w:hAnsi="Times New Roman" w:cs="Times New Roman"/>
          <w:color w:val="000000" w:themeColor="text1"/>
        </w:rPr>
      </w:pPr>
      <w:r w:rsidRPr="00C252A6">
        <w:rPr>
          <w:rFonts w:ascii="Times New Roman" w:hAnsi="Times New Roman" w:cs="Times New Roman"/>
          <w:color w:val="000000" w:themeColor="text1"/>
        </w:rPr>
        <w:t xml:space="preserve">Without net neutrality, ISPs can act as political gatekeepers. They are now free to create "fast lanes" for state-approved media while "throttling" access to independent journalists, encryption tools, or protest organizing platforms. The reclassification of broadband as a Title I "information service" means the federal government has effectively deregulated the ability of private companies to censor the internet on its behalf (Phillips Lytle, 2024). This creates a "filtered reality" where the public can only access information that does not challenge the technocratic status quo. When combined with "age verification" laws that require digital IDs to access large portions of the web, the era of an open internet is effectively over, replaced by a managed network where every </w:t>
      </w:r>
      <w:proofErr w:type="spellStart"/>
      <w:r w:rsidRPr="00C252A6">
        <w:rPr>
          <w:rFonts w:ascii="Times New Roman" w:hAnsi="Times New Roman" w:cs="Times New Roman"/>
          <w:color w:val="000000" w:themeColor="text1"/>
        </w:rPr>
        <w:t>byte</w:t>
      </w:r>
      <w:proofErr w:type="spellEnd"/>
      <w:r w:rsidRPr="00C252A6">
        <w:rPr>
          <w:rFonts w:ascii="Times New Roman" w:hAnsi="Times New Roman" w:cs="Times New Roman"/>
          <w:color w:val="000000" w:themeColor="text1"/>
        </w:rPr>
        <w:t xml:space="preserve"> of data is monitored and every user is verified.</w:t>
      </w:r>
    </w:p>
    <w:p w14:paraId="7DD9C077" w14:textId="77777777" w:rsidR="00350CDF" w:rsidRPr="00C252A6" w:rsidRDefault="00000000">
      <w:pPr>
        <w:pStyle w:val="Heading1"/>
        <w:rPr>
          <w:rFonts w:ascii="Times New Roman" w:hAnsi="Times New Roman" w:cs="Times New Roman"/>
          <w:color w:val="000000" w:themeColor="text1"/>
        </w:rPr>
      </w:pPr>
      <w:r w:rsidRPr="00C252A6">
        <w:rPr>
          <w:rFonts w:ascii="Times New Roman" w:hAnsi="Times New Roman" w:cs="Times New Roman"/>
          <w:color w:val="000000" w:themeColor="text1"/>
        </w:rPr>
        <w:t>IX. Age Verification and the Enclosure of the Digital Commons</w:t>
      </w:r>
    </w:p>
    <w:p w14:paraId="25B9852D" w14:textId="77777777" w:rsidR="00350CDF" w:rsidRPr="00C252A6" w:rsidRDefault="00000000">
      <w:pPr>
        <w:spacing w:before="80" w:after="80" w:line="360" w:lineRule="auto"/>
        <w:rPr>
          <w:rFonts w:ascii="Times New Roman" w:hAnsi="Times New Roman" w:cs="Times New Roman"/>
          <w:color w:val="000000" w:themeColor="text1"/>
        </w:rPr>
      </w:pPr>
      <w:r w:rsidRPr="00C252A6">
        <w:rPr>
          <w:rFonts w:ascii="Times New Roman" w:hAnsi="Times New Roman" w:cs="Times New Roman"/>
          <w:color w:val="000000" w:themeColor="text1"/>
        </w:rPr>
        <w:t>The final component of the digital identity grid is the proliferation of state age verification laws. Throughout 2025, states like Arizona and New York enacted legislation requiring digital verification to access websites and protect children from "deepfakes" and "harmful content" (National Conference of State Legislatures, 2025). While these laws are presented as protective measures, they necessitate the use of digital identity providers to verify age before a user can browse the web. This effectively ties an individual's online browsing history to their verified government identity.</w:t>
      </w:r>
    </w:p>
    <w:p w14:paraId="5936E7FD" w14:textId="77777777" w:rsidR="00350CDF" w:rsidRPr="00C252A6" w:rsidRDefault="00000000">
      <w:pPr>
        <w:spacing w:before="80" w:after="80" w:line="360" w:lineRule="auto"/>
        <w:rPr>
          <w:rFonts w:ascii="Times New Roman" w:hAnsi="Times New Roman" w:cs="Times New Roman"/>
          <w:color w:val="000000" w:themeColor="text1"/>
        </w:rPr>
      </w:pPr>
      <w:r w:rsidRPr="00C252A6">
        <w:rPr>
          <w:rFonts w:ascii="Times New Roman" w:hAnsi="Times New Roman" w:cs="Times New Roman"/>
          <w:color w:val="000000" w:themeColor="text1"/>
        </w:rPr>
        <w:lastRenderedPageBreak/>
        <w:t>The NDAA of 2025 furthered this goal by funding research into "biometric data storage" and "human factors integration" to better track how individuals interact with digital systems (Defense Acquisition University, 2025). By 2026, the convergence of age verification mandates and the IRS's use of ID.me created a "normalized" environment where Americans are accustomed to scanning their faces to access basic services. This normalization is the prerequisite for the full implementation of the National Digital ID, as the public is nudged into compliance through the incremental removal of anonymous alternatives.</w:t>
      </w:r>
    </w:p>
    <w:p w14:paraId="7283754F" w14:textId="3C4F8596" w:rsidR="00350CDF" w:rsidRPr="00C252A6" w:rsidRDefault="00000000" w:rsidP="00C252A6">
      <w:pPr>
        <w:rPr>
          <w:rFonts w:ascii="Times New Roman" w:hAnsi="Times New Roman" w:cs="Times New Roman"/>
          <w:color w:val="000000" w:themeColor="text1"/>
        </w:rPr>
      </w:pPr>
      <w:r w:rsidRPr="00C252A6">
        <w:rPr>
          <w:rFonts w:ascii="Times New Roman" w:eastAsia="Arial" w:hAnsi="Times New Roman" w:cs="Times New Roman"/>
          <w:b/>
          <w:bCs/>
          <w:color w:val="000000" w:themeColor="text1"/>
          <w:sz w:val="32"/>
          <w:szCs w:val="32"/>
        </w:rPr>
        <w:t>X. Historical Precedent: The Continuity of State Overreach</w:t>
      </w:r>
    </w:p>
    <w:p w14:paraId="3838464B" w14:textId="77777777" w:rsidR="00350CDF" w:rsidRPr="00C252A6" w:rsidRDefault="00000000">
      <w:pPr>
        <w:spacing w:before="80" w:after="80" w:line="360" w:lineRule="auto"/>
        <w:rPr>
          <w:rFonts w:ascii="Times New Roman" w:hAnsi="Times New Roman" w:cs="Times New Roman"/>
          <w:color w:val="000000" w:themeColor="text1"/>
        </w:rPr>
      </w:pPr>
      <w:r w:rsidRPr="00C252A6">
        <w:rPr>
          <w:rFonts w:ascii="Times New Roman" w:hAnsi="Times New Roman" w:cs="Times New Roman"/>
          <w:color w:val="000000" w:themeColor="text1"/>
        </w:rPr>
        <w:t>The current trajectory is not a deviation from American governance but a technological expansion of its most intrusive historical practices. Declassified documents from the CIA's "Family Jewels" collection reveal that the government has long sought the level of control now offered by agentic AI and digital ledgers. Project Mockingbird, a 1963 wiretapping operation authorized by President Kennedy, targeted journalists like Robert Allen and Paul Scott to identify the sources of government leaks (Ford Library &amp; Museum, n.d.; Reporters Committee for Freedom of the Press, n.d.). This operation, which operated 24 hours a day, demonstrated the state's willingness to bypass constitutional protections to monitor the press and control the narrative.</w:t>
      </w:r>
    </w:p>
    <w:p w14:paraId="61ED88FB" w14:textId="77777777" w:rsidR="00350CDF" w:rsidRPr="00C252A6" w:rsidRDefault="00000000">
      <w:pPr>
        <w:spacing w:before="80" w:after="80" w:line="360" w:lineRule="auto"/>
        <w:rPr>
          <w:rFonts w:ascii="Times New Roman" w:hAnsi="Times New Roman" w:cs="Times New Roman"/>
          <w:color w:val="000000" w:themeColor="text1"/>
        </w:rPr>
      </w:pPr>
      <w:r w:rsidRPr="00C252A6">
        <w:rPr>
          <w:rFonts w:ascii="Times New Roman" w:hAnsi="Times New Roman" w:cs="Times New Roman"/>
          <w:color w:val="000000" w:themeColor="text1"/>
        </w:rPr>
        <w:t>Similarly, Project MKULTRA shows the administrative state's history of treating citizens as subjects for behavioral modification. From 1953 through the 1960s, the CIA explored "substances which will promote illogical thinking" and "physical methods of producing shock and confusion" to reprogram human cognition (National Security Archive, 2025; Princeton University Special Collections, 2025). While MKULTRA used drugs like LSD, the modern equivalent uses agentic algorithms and behavioral nudges to shape public opinion and financial behavior. The 2025 NDAA's focus on "human factors integration" is the spiritual successor to the behavioral research of MKULTRA, now powered by the massive data sets of the digital tax and financial grids.</w:t>
      </w:r>
    </w:p>
    <w:p w14:paraId="70ACE7F0" w14:textId="77777777" w:rsidR="00350CDF" w:rsidRPr="00C252A6" w:rsidRDefault="00000000">
      <w:pPr>
        <w:spacing w:before="80" w:after="80" w:line="360" w:lineRule="auto"/>
        <w:rPr>
          <w:rFonts w:ascii="Times New Roman" w:hAnsi="Times New Roman" w:cs="Times New Roman"/>
          <w:color w:val="000000" w:themeColor="text1"/>
        </w:rPr>
      </w:pPr>
      <w:r w:rsidRPr="00C252A6">
        <w:rPr>
          <w:rFonts w:ascii="Times New Roman" w:hAnsi="Times New Roman" w:cs="Times New Roman"/>
          <w:color w:val="000000" w:themeColor="text1"/>
        </w:rPr>
        <w:t xml:space="preserve">The Church Committee and the Rockefeller Commission of the 1970s exposed these "Family Jewels," leading to temporary reforms including the creation of permanent intelligence oversight committees and the Foreign Intelligence Surveillance Act of 1978. However, the legislation and contracts of 2025 and 2026 effectively re-legalized and automated these abuses. The warrantless </w:t>
      </w:r>
      <w:r w:rsidRPr="00C252A6">
        <w:rPr>
          <w:rFonts w:ascii="Times New Roman" w:hAnsi="Times New Roman" w:cs="Times New Roman"/>
          <w:color w:val="000000" w:themeColor="text1"/>
        </w:rPr>
        <w:lastRenderedPageBreak/>
        <w:t xml:space="preserve">wiretaps of Project Mockingbird have been replaced by the zero-click exploits of Graphite spyware, and the mind control experiments of MKULTRA have evolved into the sentiment analysis and automated prioritization of </w:t>
      </w:r>
      <w:proofErr w:type="spellStart"/>
      <w:r w:rsidRPr="00C252A6">
        <w:rPr>
          <w:rFonts w:ascii="Times New Roman" w:hAnsi="Times New Roman" w:cs="Times New Roman"/>
          <w:color w:val="000000" w:themeColor="text1"/>
        </w:rPr>
        <w:t>ImmigrationOS</w:t>
      </w:r>
      <w:proofErr w:type="spellEnd"/>
      <w:r w:rsidRPr="00C252A6">
        <w:rPr>
          <w:rFonts w:ascii="Times New Roman" w:hAnsi="Times New Roman" w:cs="Times New Roman"/>
          <w:color w:val="000000" w:themeColor="text1"/>
        </w:rPr>
        <w:t>.</w:t>
      </w:r>
    </w:p>
    <w:p w14:paraId="344ACB76" w14:textId="77777777" w:rsidR="00350CDF" w:rsidRPr="00C252A6" w:rsidRDefault="00000000">
      <w:pPr>
        <w:pStyle w:val="Heading1"/>
        <w:rPr>
          <w:rFonts w:ascii="Times New Roman" w:hAnsi="Times New Roman" w:cs="Times New Roman"/>
          <w:color w:val="000000" w:themeColor="text1"/>
        </w:rPr>
      </w:pPr>
      <w:r w:rsidRPr="00C252A6">
        <w:rPr>
          <w:rFonts w:ascii="Times New Roman" w:hAnsi="Times New Roman" w:cs="Times New Roman"/>
          <w:color w:val="000000" w:themeColor="text1"/>
        </w:rPr>
        <w:t>XI. The Surveillance Ecosystem: How the Systems Interconnect</w:t>
      </w:r>
    </w:p>
    <w:p w14:paraId="346C4FA6" w14:textId="77777777" w:rsidR="00350CDF" w:rsidRPr="00C252A6" w:rsidRDefault="00000000">
      <w:pPr>
        <w:spacing w:before="80" w:after="80" w:line="360" w:lineRule="auto"/>
        <w:rPr>
          <w:rFonts w:ascii="Times New Roman" w:hAnsi="Times New Roman" w:cs="Times New Roman"/>
          <w:color w:val="000000" w:themeColor="text1"/>
        </w:rPr>
      </w:pPr>
      <w:r w:rsidRPr="00C252A6">
        <w:rPr>
          <w:rFonts w:ascii="Times New Roman" w:hAnsi="Times New Roman" w:cs="Times New Roman"/>
          <w:color w:val="000000" w:themeColor="text1"/>
        </w:rPr>
        <w:t>The true power of the managed society lies not in any single system but in the interconnection of all these systems into a self-reinforcing surveillance loop. Legislation empowers federal agencies with expanded authority. Those agencies deploy surveillance and data technologies, including stablecoin networks, AI platforms, spyware tools, and data analytics systems. These technologies monitor citizens through financial tracking, biometric capture, location surveillance, and digital identity verification. Citizens generate personal data through financial records, biometric profiles, digital footprints, and communication metadata. That personal data feeds back into the technology systems, creating a perpetual cycle of monitoring and control.</w:t>
      </w:r>
    </w:p>
    <w:p w14:paraId="3A386EB8" w14:textId="77777777" w:rsidR="00350CDF" w:rsidRPr="00C252A6" w:rsidRDefault="00350CDF">
      <w:pPr>
        <w:spacing w:before="120" w:after="120"/>
        <w:rPr>
          <w:rFonts w:ascii="Times New Roman" w:hAnsi="Times New Roman" w:cs="Times New Roman"/>
          <w:color w:val="000000" w:themeColor="text1"/>
        </w:rPr>
      </w:pPr>
    </w:p>
    <w:p w14:paraId="21FC5366" w14:textId="77777777" w:rsidR="00350CDF" w:rsidRPr="00C252A6" w:rsidRDefault="00000000">
      <w:pPr>
        <w:spacing w:before="80" w:after="80"/>
        <w:jc w:val="center"/>
        <w:rPr>
          <w:rFonts w:ascii="Times New Roman" w:hAnsi="Times New Roman" w:cs="Times New Roman"/>
          <w:color w:val="000000" w:themeColor="text1"/>
        </w:rPr>
      </w:pPr>
      <w:r w:rsidRPr="00C252A6">
        <w:rPr>
          <w:rFonts w:ascii="Times New Roman" w:hAnsi="Times New Roman" w:cs="Times New Roman"/>
          <w:i/>
          <w:iCs/>
          <w:color w:val="000000" w:themeColor="text1"/>
          <w:sz w:val="20"/>
          <w:szCs w:val="20"/>
        </w:rPr>
        <w:t>Table 4: Surveillance Ecosystem Data Flow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2000"/>
        <w:gridCol w:w="5360"/>
      </w:tblGrid>
      <w:tr w:rsidR="00C252A6" w:rsidRPr="00C252A6" w14:paraId="3849A94B" w14:textId="77777777">
        <w:tblPrEx>
          <w:tblCellMar>
            <w:top w:w="0" w:type="dxa"/>
            <w:bottom w:w="0" w:type="dxa"/>
          </w:tblCellMar>
        </w:tblPrEx>
        <w:tc>
          <w:tcPr>
            <w:tcW w:w="2000" w:type="dxa"/>
            <w:tcBorders>
              <w:top w:val="single" w:sz="1" w:space="0" w:color="BBBBBB"/>
              <w:left w:val="single" w:sz="1" w:space="0" w:color="BBBBBB"/>
              <w:bottom w:val="single" w:sz="1" w:space="0" w:color="BBBBBB"/>
              <w:right w:val="single" w:sz="1" w:space="0" w:color="BBBBBB"/>
            </w:tcBorders>
            <w:shd w:val="clear" w:color="auto" w:fill="1B3A5C"/>
            <w:tcMar>
              <w:top w:w="60" w:type="dxa"/>
              <w:left w:w="100" w:type="dxa"/>
              <w:bottom w:w="60" w:type="dxa"/>
              <w:right w:w="100" w:type="dxa"/>
            </w:tcMar>
            <w:vAlign w:val="center"/>
          </w:tcPr>
          <w:p w14:paraId="68183FA0" w14:textId="77777777" w:rsidR="00350CDF" w:rsidRPr="00C252A6" w:rsidRDefault="00000000">
            <w:pPr>
              <w:rPr>
                <w:rFonts w:ascii="Times New Roman" w:hAnsi="Times New Roman" w:cs="Times New Roman"/>
                <w:color w:val="000000" w:themeColor="text1"/>
              </w:rPr>
            </w:pPr>
            <w:r w:rsidRPr="00C252A6">
              <w:rPr>
                <w:rFonts w:ascii="Times New Roman" w:eastAsia="Arial" w:hAnsi="Times New Roman" w:cs="Times New Roman"/>
                <w:b/>
                <w:bCs/>
                <w:color w:val="000000" w:themeColor="text1"/>
                <w:sz w:val="20"/>
                <w:szCs w:val="20"/>
              </w:rPr>
              <w:t>From</w:t>
            </w:r>
          </w:p>
        </w:tc>
        <w:tc>
          <w:tcPr>
            <w:tcW w:w="2000" w:type="dxa"/>
            <w:tcBorders>
              <w:top w:val="single" w:sz="1" w:space="0" w:color="BBBBBB"/>
              <w:left w:val="single" w:sz="1" w:space="0" w:color="BBBBBB"/>
              <w:bottom w:val="single" w:sz="1" w:space="0" w:color="BBBBBB"/>
              <w:right w:val="single" w:sz="1" w:space="0" w:color="BBBBBB"/>
            </w:tcBorders>
            <w:shd w:val="clear" w:color="auto" w:fill="1B3A5C"/>
            <w:tcMar>
              <w:top w:w="60" w:type="dxa"/>
              <w:left w:w="100" w:type="dxa"/>
              <w:bottom w:w="60" w:type="dxa"/>
              <w:right w:w="100" w:type="dxa"/>
            </w:tcMar>
            <w:vAlign w:val="center"/>
          </w:tcPr>
          <w:p w14:paraId="054DD996" w14:textId="77777777" w:rsidR="00350CDF" w:rsidRPr="00C252A6" w:rsidRDefault="00000000">
            <w:pPr>
              <w:rPr>
                <w:rFonts w:ascii="Times New Roman" w:hAnsi="Times New Roman" w:cs="Times New Roman"/>
                <w:color w:val="000000" w:themeColor="text1"/>
              </w:rPr>
            </w:pPr>
            <w:r w:rsidRPr="00C252A6">
              <w:rPr>
                <w:rFonts w:ascii="Times New Roman" w:eastAsia="Arial" w:hAnsi="Times New Roman" w:cs="Times New Roman"/>
                <w:b/>
                <w:bCs/>
                <w:color w:val="000000" w:themeColor="text1"/>
                <w:sz w:val="20"/>
                <w:szCs w:val="20"/>
              </w:rPr>
              <w:t>To</w:t>
            </w:r>
          </w:p>
        </w:tc>
        <w:tc>
          <w:tcPr>
            <w:tcW w:w="5360" w:type="dxa"/>
            <w:tcBorders>
              <w:top w:val="single" w:sz="1" w:space="0" w:color="BBBBBB"/>
              <w:left w:val="single" w:sz="1" w:space="0" w:color="BBBBBB"/>
              <w:bottom w:val="single" w:sz="1" w:space="0" w:color="BBBBBB"/>
              <w:right w:val="single" w:sz="1" w:space="0" w:color="BBBBBB"/>
            </w:tcBorders>
            <w:shd w:val="clear" w:color="auto" w:fill="1B3A5C"/>
            <w:tcMar>
              <w:top w:w="60" w:type="dxa"/>
              <w:left w:w="100" w:type="dxa"/>
              <w:bottom w:w="60" w:type="dxa"/>
              <w:right w:w="100" w:type="dxa"/>
            </w:tcMar>
            <w:vAlign w:val="center"/>
          </w:tcPr>
          <w:p w14:paraId="16A0F7A8" w14:textId="77777777" w:rsidR="00350CDF" w:rsidRPr="00C252A6" w:rsidRDefault="00000000">
            <w:pPr>
              <w:rPr>
                <w:rFonts w:ascii="Times New Roman" w:hAnsi="Times New Roman" w:cs="Times New Roman"/>
                <w:color w:val="000000" w:themeColor="text1"/>
              </w:rPr>
            </w:pPr>
            <w:r w:rsidRPr="00C252A6">
              <w:rPr>
                <w:rFonts w:ascii="Times New Roman" w:eastAsia="Arial" w:hAnsi="Times New Roman" w:cs="Times New Roman"/>
                <w:b/>
                <w:bCs/>
                <w:color w:val="000000" w:themeColor="text1"/>
                <w:sz w:val="20"/>
                <w:szCs w:val="20"/>
              </w:rPr>
              <w:t>Description</w:t>
            </w:r>
          </w:p>
        </w:tc>
      </w:tr>
      <w:tr w:rsidR="00C252A6" w:rsidRPr="00C252A6" w14:paraId="56DB3D98" w14:textId="77777777">
        <w:tblPrEx>
          <w:tblCellMar>
            <w:top w:w="0" w:type="dxa"/>
            <w:bottom w:w="0" w:type="dxa"/>
          </w:tblCellMar>
        </w:tblPrEx>
        <w:tc>
          <w:tcPr>
            <w:tcW w:w="2000" w:type="dxa"/>
            <w:tcBorders>
              <w:top w:val="single" w:sz="1" w:space="0" w:color="BBBBBB"/>
              <w:left w:val="single" w:sz="1" w:space="0" w:color="BBBBBB"/>
              <w:bottom w:val="single" w:sz="1" w:space="0" w:color="BBBBBB"/>
              <w:right w:val="single" w:sz="1" w:space="0" w:color="BBBBBB"/>
            </w:tcBorders>
            <w:shd w:val="clear" w:color="auto" w:fill="F0F4F8"/>
            <w:tcMar>
              <w:top w:w="60" w:type="dxa"/>
              <w:left w:w="100" w:type="dxa"/>
              <w:bottom w:w="60" w:type="dxa"/>
              <w:right w:w="100" w:type="dxa"/>
            </w:tcMar>
          </w:tcPr>
          <w:p w14:paraId="7CF08419"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Legislation</w:t>
            </w:r>
          </w:p>
        </w:tc>
        <w:tc>
          <w:tcPr>
            <w:tcW w:w="2000" w:type="dxa"/>
            <w:tcBorders>
              <w:top w:val="single" w:sz="1" w:space="0" w:color="BBBBBB"/>
              <w:left w:val="single" w:sz="1" w:space="0" w:color="BBBBBB"/>
              <w:bottom w:val="single" w:sz="1" w:space="0" w:color="BBBBBB"/>
              <w:right w:val="single" w:sz="1" w:space="0" w:color="BBBBBB"/>
            </w:tcBorders>
            <w:shd w:val="clear" w:color="auto" w:fill="F0F4F8"/>
            <w:tcMar>
              <w:top w:w="60" w:type="dxa"/>
              <w:left w:w="100" w:type="dxa"/>
              <w:bottom w:w="60" w:type="dxa"/>
              <w:right w:w="100" w:type="dxa"/>
            </w:tcMar>
          </w:tcPr>
          <w:p w14:paraId="3208BBD4"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Federal Agencies</w:t>
            </w:r>
          </w:p>
        </w:tc>
        <w:tc>
          <w:tcPr>
            <w:tcW w:w="5360" w:type="dxa"/>
            <w:tcBorders>
              <w:top w:val="single" w:sz="1" w:space="0" w:color="BBBBBB"/>
              <w:left w:val="single" w:sz="1" w:space="0" w:color="BBBBBB"/>
              <w:bottom w:val="single" w:sz="1" w:space="0" w:color="BBBBBB"/>
              <w:right w:val="single" w:sz="1" w:space="0" w:color="BBBBBB"/>
            </w:tcBorders>
            <w:shd w:val="clear" w:color="auto" w:fill="F0F4F8"/>
            <w:tcMar>
              <w:top w:w="60" w:type="dxa"/>
              <w:left w:w="100" w:type="dxa"/>
              <w:bottom w:w="60" w:type="dxa"/>
              <w:right w:w="100" w:type="dxa"/>
            </w:tcMar>
          </w:tcPr>
          <w:p w14:paraId="141A7A87"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Laws such as the GENIUS Act, NDAA, and SAVE Act empower agencies (Treasury, DoD, DHS) with expanded authority.</w:t>
            </w:r>
          </w:p>
        </w:tc>
      </w:tr>
      <w:tr w:rsidR="00C252A6" w:rsidRPr="00C252A6" w14:paraId="08E8AEE5" w14:textId="77777777">
        <w:tblPrEx>
          <w:tblCellMar>
            <w:top w:w="0" w:type="dxa"/>
            <w:bottom w:w="0" w:type="dxa"/>
          </w:tblCellMar>
        </w:tblPrEx>
        <w:tc>
          <w:tcPr>
            <w:tcW w:w="20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3D6E508"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Federal Agencies</w:t>
            </w:r>
          </w:p>
        </w:tc>
        <w:tc>
          <w:tcPr>
            <w:tcW w:w="20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561D4490"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Technologies</w:t>
            </w:r>
          </w:p>
        </w:tc>
        <w:tc>
          <w:tcPr>
            <w:tcW w:w="53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BDC2E4A"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Agencies deploy surveillance and data technologies: stablecoin networks, AI systems, spyware, cameras, and data analytics platforms.</w:t>
            </w:r>
          </w:p>
        </w:tc>
      </w:tr>
      <w:tr w:rsidR="00C252A6" w:rsidRPr="00C252A6" w14:paraId="5F748DF4" w14:textId="77777777">
        <w:tblPrEx>
          <w:tblCellMar>
            <w:top w:w="0" w:type="dxa"/>
            <w:bottom w:w="0" w:type="dxa"/>
          </w:tblCellMar>
        </w:tblPrEx>
        <w:tc>
          <w:tcPr>
            <w:tcW w:w="2000" w:type="dxa"/>
            <w:tcBorders>
              <w:top w:val="single" w:sz="1" w:space="0" w:color="BBBBBB"/>
              <w:left w:val="single" w:sz="1" w:space="0" w:color="BBBBBB"/>
              <w:bottom w:val="single" w:sz="1" w:space="0" w:color="BBBBBB"/>
              <w:right w:val="single" w:sz="1" w:space="0" w:color="BBBBBB"/>
            </w:tcBorders>
            <w:shd w:val="clear" w:color="auto" w:fill="F0F4F8"/>
            <w:tcMar>
              <w:top w:w="60" w:type="dxa"/>
              <w:left w:w="100" w:type="dxa"/>
              <w:bottom w:w="60" w:type="dxa"/>
              <w:right w:w="100" w:type="dxa"/>
            </w:tcMar>
          </w:tcPr>
          <w:p w14:paraId="618A2AC8"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Technologies</w:t>
            </w:r>
          </w:p>
        </w:tc>
        <w:tc>
          <w:tcPr>
            <w:tcW w:w="2000" w:type="dxa"/>
            <w:tcBorders>
              <w:top w:val="single" w:sz="1" w:space="0" w:color="BBBBBB"/>
              <w:left w:val="single" w:sz="1" w:space="0" w:color="BBBBBB"/>
              <w:bottom w:val="single" w:sz="1" w:space="0" w:color="BBBBBB"/>
              <w:right w:val="single" w:sz="1" w:space="0" w:color="BBBBBB"/>
            </w:tcBorders>
            <w:shd w:val="clear" w:color="auto" w:fill="F0F4F8"/>
            <w:tcMar>
              <w:top w:w="60" w:type="dxa"/>
              <w:left w:w="100" w:type="dxa"/>
              <w:bottom w:w="60" w:type="dxa"/>
              <w:right w:w="100" w:type="dxa"/>
            </w:tcMar>
          </w:tcPr>
          <w:p w14:paraId="0C981F37"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Public (Citizens)</w:t>
            </w:r>
          </w:p>
        </w:tc>
        <w:tc>
          <w:tcPr>
            <w:tcW w:w="5360" w:type="dxa"/>
            <w:tcBorders>
              <w:top w:val="single" w:sz="1" w:space="0" w:color="BBBBBB"/>
              <w:left w:val="single" w:sz="1" w:space="0" w:color="BBBBBB"/>
              <w:bottom w:val="single" w:sz="1" w:space="0" w:color="BBBBBB"/>
              <w:right w:val="single" w:sz="1" w:space="0" w:color="BBBBBB"/>
            </w:tcBorders>
            <w:shd w:val="clear" w:color="auto" w:fill="F0F4F8"/>
            <w:tcMar>
              <w:top w:w="60" w:type="dxa"/>
              <w:left w:w="100" w:type="dxa"/>
              <w:bottom w:w="60" w:type="dxa"/>
              <w:right w:w="100" w:type="dxa"/>
            </w:tcMar>
          </w:tcPr>
          <w:p w14:paraId="42F22B51"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Technologies monitor citizens through financial tracking, biometric capture, location surveillance, and digital identity verification.</w:t>
            </w:r>
          </w:p>
        </w:tc>
      </w:tr>
      <w:tr w:rsidR="00C252A6" w:rsidRPr="00C252A6" w14:paraId="11E68EBD" w14:textId="77777777">
        <w:tblPrEx>
          <w:tblCellMar>
            <w:top w:w="0" w:type="dxa"/>
            <w:bottom w:w="0" w:type="dxa"/>
          </w:tblCellMar>
        </w:tblPrEx>
        <w:tc>
          <w:tcPr>
            <w:tcW w:w="20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1576A714"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Public (Citizens)</w:t>
            </w:r>
          </w:p>
        </w:tc>
        <w:tc>
          <w:tcPr>
            <w:tcW w:w="20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03F47127"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Personal Data</w:t>
            </w:r>
          </w:p>
        </w:tc>
        <w:tc>
          <w:tcPr>
            <w:tcW w:w="53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53A59233"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Citizens generate personal data: financial records, biometric profiles, digital footprints, and communication metadata.</w:t>
            </w:r>
          </w:p>
        </w:tc>
      </w:tr>
      <w:tr w:rsidR="00C252A6" w:rsidRPr="00C252A6" w14:paraId="3C8EF7CE" w14:textId="77777777">
        <w:tblPrEx>
          <w:tblCellMar>
            <w:top w:w="0" w:type="dxa"/>
            <w:bottom w:w="0" w:type="dxa"/>
          </w:tblCellMar>
        </w:tblPrEx>
        <w:tc>
          <w:tcPr>
            <w:tcW w:w="2000" w:type="dxa"/>
            <w:tcBorders>
              <w:top w:val="single" w:sz="1" w:space="0" w:color="BBBBBB"/>
              <w:left w:val="single" w:sz="1" w:space="0" w:color="BBBBBB"/>
              <w:bottom w:val="single" w:sz="1" w:space="0" w:color="BBBBBB"/>
              <w:right w:val="single" w:sz="1" w:space="0" w:color="BBBBBB"/>
            </w:tcBorders>
            <w:shd w:val="clear" w:color="auto" w:fill="F0F4F8"/>
            <w:tcMar>
              <w:top w:w="60" w:type="dxa"/>
              <w:left w:w="100" w:type="dxa"/>
              <w:bottom w:w="60" w:type="dxa"/>
              <w:right w:w="100" w:type="dxa"/>
            </w:tcMar>
          </w:tcPr>
          <w:p w14:paraId="54FEA4D4"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Personal Data</w:t>
            </w:r>
          </w:p>
        </w:tc>
        <w:tc>
          <w:tcPr>
            <w:tcW w:w="2000" w:type="dxa"/>
            <w:tcBorders>
              <w:top w:val="single" w:sz="1" w:space="0" w:color="BBBBBB"/>
              <w:left w:val="single" w:sz="1" w:space="0" w:color="BBBBBB"/>
              <w:bottom w:val="single" w:sz="1" w:space="0" w:color="BBBBBB"/>
              <w:right w:val="single" w:sz="1" w:space="0" w:color="BBBBBB"/>
            </w:tcBorders>
            <w:shd w:val="clear" w:color="auto" w:fill="F0F4F8"/>
            <w:tcMar>
              <w:top w:w="60" w:type="dxa"/>
              <w:left w:w="100" w:type="dxa"/>
              <w:bottom w:w="60" w:type="dxa"/>
              <w:right w:w="100" w:type="dxa"/>
            </w:tcMar>
          </w:tcPr>
          <w:p w14:paraId="48062D62"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Technologies</w:t>
            </w:r>
          </w:p>
        </w:tc>
        <w:tc>
          <w:tcPr>
            <w:tcW w:w="5360" w:type="dxa"/>
            <w:tcBorders>
              <w:top w:val="single" w:sz="1" w:space="0" w:color="BBBBBB"/>
              <w:left w:val="single" w:sz="1" w:space="0" w:color="BBBBBB"/>
              <w:bottom w:val="single" w:sz="1" w:space="0" w:color="BBBBBB"/>
              <w:right w:val="single" w:sz="1" w:space="0" w:color="BBBBBB"/>
            </w:tcBorders>
            <w:shd w:val="clear" w:color="auto" w:fill="F0F4F8"/>
            <w:tcMar>
              <w:top w:w="60" w:type="dxa"/>
              <w:left w:w="100" w:type="dxa"/>
              <w:bottom w:w="60" w:type="dxa"/>
              <w:right w:w="100" w:type="dxa"/>
            </w:tcMar>
          </w:tcPr>
          <w:p w14:paraId="3007F6AC"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sz w:val="20"/>
                <w:szCs w:val="20"/>
              </w:rPr>
              <w:t>Personal data feeds back into the technology systems, creating a self-reinforcing surveillance loop.</w:t>
            </w:r>
          </w:p>
        </w:tc>
      </w:tr>
    </w:tbl>
    <w:p w14:paraId="53C57313" w14:textId="77777777" w:rsidR="00350CDF" w:rsidRPr="00C252A6" w:rsidRDefault="00350CDF">
      <w:pPr>
        <w:spacing w:before="120" w:after="120"/>
        <w:rPr>
          <w:rFonts w:ascii="Times New Roman" w:hAnsi="Times New Roman" w:cs="Times New Roman"/>
          <w:color w:val="000000" w:themeColor="text1"/>
        </w:rPr>
      </w:pPr>
    </w:p>
    <w:p w14:paraId="1F22C995" w14:textId="6D70CC42" w:rsidR="00350CDF" w:rsidRPr="00C252A6" w:rsidRDefault="00000000" w:rsidP="00C252A6">
      <w:pPr>
        <w:rPr>
          <w:rFonts w:ascii="Times New Roman" w:hAnsi="Times New Roman" w:cs="Times New Roman"/>
          <w:color w:val="000000" w:themeColor="text1"/>
        </w:rPr>
      </w:pPr>
      <w:r w:rsidRPr="00C252A6">
        <w:rPr>
          <w:rFonts w:ascii="Times New Roman" w:eastAsia="Arial" w:hAnsi="Times New Roman" w:cs="Times New Roman"/>
          <w:b/>
          <w:bCs/>
          <w:color w:val="000000" w:themeColor="text1"/>
          <w:sz w:val="32"/>
          <w:szCs w:val="32"/>
        </w:rPr>
        <w:t>XII. Conclusion: The Synthesis of Total Control</w:t>
      </w:r>
    </w:p>
    <w:p w14:paraId="149C245C" w14:textId="77777777" w:rsidR="00350CDF" w:rsidRPr="00C252A6" w:rsidRDefault="00000000">
      <w:pPr>
        <w:spacing w:before="80" w:after="80" w:line="360" w:lineRule="auto"/>
        <w:rPr>
          <w:rFonts w:ascii="Times New Roman" w:hAnsi="Times New Roman" w:cs="Times New Roman"/>
          <w:color w:val="000000" w:themeColor="text1"/>
        </w:rPr>
      </w:pPr>
      <w:r w:rsidRPr="00C252A6">
        <w:rPr>
          <w:rFonts w:ascii="Times New Roman" w:hAnsi="Times New Roman" w:cs="Times New Roman"/>
          <w:color w:val="000000" w:themeColor="text1"/>
        </w:rPr>
        <w:t xml:space="preserve">The theme tying the GENIUS Act, the NDAA, </w:t>
      </w:r>
      <w:proofErr w:type="spellStart"/>
      <w:r w:rsidRPr="00C252A6">
        <w:rPr>
          <w:rFonts w:ascii="Times New Roman" w:hAnsi="Times New Roman" w:cs="Times New Roman"/>
          <w:color w:val="000000" w:themeColor="text1"/>
        </w:rPr>
        <w:t>ImmigrationOS</w:t>
      </w:r>
      <w:proofErr w:type="spellEnd"/>
      <w:r w:rsidRPr="00C252A6">
        <w:rPr>
          <w:rFonts w:ascii="Times New Roman" w:hAnsi="Times New Roman" w:cs="Times New Roman"/>
          <w:color w:val="000000" w:themeColor="text1"/>
        </w:rPr>
        <w:t xml:space="preserve">, the SAVE Act, and the end of net neutrality together is the construction of a system this report terms a totalitarian technocracy. This system achieves financial control by eliminating cash and moving to programmable, state-regulated stablecoins and digital tax accounts. It achieves political control by making the right to </w:t>
      </w:r>
      <w:r w:rsidRPr="00C252A6">
        <w:rPr>
          <w:rFonts w:ascii="Times New Roman" w:hAnsi="Times New Roman" w:cs="Times New Roman"/>
          <w:color w:val="000000" w:themeColor="text1"/>
        </w:rPr>
        <w:lastRenderedPageBreak/>
        <w:t>vote and the right to communicate contingent upon a biometric digital identity that can be revoked or throttled at will. And it achieves physical control through agentic AI and zero-click spyware that can track, geolocate, and monitor every individual in real time.</w:t>
      </w:r>
    </w:p>
    <w:p w14:paraId="452B9EFC" w14:textId="77777777" w:rsidR="00350CDF" w:rsidRPr="00C252A6" w:rsidRDefault="00000000">
      <w:pPr>
        <w:spacing w:before="80" w:after="80" w:line="360" w:lineRule="auto"/>
        <w:rPr>
          <w:rFonts w:ascii="Times New Roman" w:hAnsi="Times New Roman" w:cs="Times New Roman"/>
          <w:color w:val="000000" w:themeColor="text1"/>
        </w:rPr>
      </w:pPr>
      <w:r w:rsidRPr="00C252A6">
        <w:rPr>
          <w:rFonts w:ascii="Times New Roman" w:hAnsi="Times New Roman" w:cs="Times New Roman"/>
          <w:color w:val="000000" w:themeColor="text1"/>
        </w:rPr>
        <w:t xml:space="preserve">This is not a conspiracy theory but a documented legislative and contractual reality. Every claim in this report is traceable to publicly available legislation, government contracts, declassified documents, or credible reporting. The Identity Perimeter is being built through the SAVE Act and IRS digitization. The financial enclosure is being constructed through the GENIUS Act and the elimination of anonymous exchange. The enforcement apparatus is being automated through </w:t>
      </w:r>
      <w:proofErr w:type="spellStart"/>
      <w:r w:rsidRPr="00C252A6">
        <w:rPr>
          <w:rFonts w:ascii="Times New Roman" w:hAnsi="Times New Roman" w:cs="Times New Roman"/>
          <w:color w:val="000000" w:themeColor="text1"/>
        </w:rPr>
        <w:t>ImmigrationOS</w:t>
      </w:r>
      <w:proofErr w:type="spellEnd"/>
      <w:r w:rsidRPr="00C252A6">
        <w:rPr>
          <w:rFonts w:ascii="Times New Roman" w:hAnsi="Times New Roman" w:cs="Times New Roman"/>
          <w:color w:val="000000" w:themeColor="text1"/>
        </w:rPr>
        <w:t xml:space="preserve"> and agentic AI. And the information environment is being managed through the end of net neutrality and mandatory digital identity verification.</w:t>
      </w:r>
    </w:p>
    <w:p w14:paraId="357F00EA" w14:textId="77777777" w:rsidR="00350CDF" w:rsidRPr="00C252A6" w:rsidRDefault="00000000">
      <w:pPr>
        <w:spacing w:before="80" w:after="80" w:line="360" w:lineRule="auto"/>
        <w:rPr>
          <w:rFonts w:ascii="Times New Roman" w:hAnsi="Times New Roman" w:cs="Times New Roman"/>
          <w:color w:val="000000" w:themeColor="text1"/>
        </w:rPr>
      </w:pPr>
      <w:r w:rsidRPr="00C252A6">
        <w:rPr>
          <w:rFonts w:ascii="Times New Roman" w:hAnsi="Times New Roman" w:cs="Times New Roman"/>
          <w:color w:val="000000" w:themeColor="text1"/>
        </w:rPr>
        <w:t>The historical precedent of Project Mockingbird and MKULTRA suggests that once the state acquires these powers, it never voluntarily relinquishes them. The Church Committee and the Rockefeller Commission demonstrated that oversight only materializes after abuses become public. The American people are being transitioned into a new social contract: one where liberty is replaced by "compliance" and the citizen is replaced by the "verified user." Whether this transition is ultimately accepted or resisted will depend on whether the public understands its scope before the architecture is complete.</w:t>
      </w:r>
    </w:p>
    <w:p w14:paraId="6452E2E7" w14:textId="77777777" w:rsidR="00350CDF" w:rsidRPr="00C252A6" w:rsidRDefault="00000000">
      <w:pPr>
        <w:spacing w:before="80" w:after="80" w:line="360" w:lineRule="auto"/>
        <w:rPr>
          <w:rFonts w:ascii="Times New Roman" w:hAnsi="Times New Roman" w:cs="Times New Roman"/>
          <w:color w:val="000000" w:themeColor="text1"/>
        </w:rPr>
      </w:pPr>
      <w:r w:rsidRPr="00C252A6">
        <w:rPr>
          <w:rFonts w:ascii="Times New Roman" w:hAnsi="Times New Roman" w:cs="Times New Roman"/>
          <w:color w:val="000000" w:themeColor="text1"/>
        </w:rPr>
        <w:t>This report was prepared as a public education resource. Its purpose is to make the complex web of legislation, technology, and historical precedent accessible to everyday Americans so they can make informed decisions about the future of their republic.</w:t>
      </w:r>
    </w:p>
    <w:p w14:paraId="5AD7A636" w14:textId="77777777" w:rsidR="00350CDF" w:rsidRPr="00C252A6" w:rsidRDefault="00000000">
      <w:pPr>
        <w:rPr>
          <w:rFonts w:ascii="Times New Roman" w:hAnsi="Times New Roman" w:cs="Times New Roman"/>
          <w:color w:val="000000" w:themeColor="text1"/>
        </w:rPr>
      </w:pPr>
      <w:r w:rsidRPr="00C252A6">
        <w:rPr>
          <w:rFonts w:ascii="Times New Roman" w:hAnsi="Times New Roman" w:cs="Times New Roman"/>
          <w:color w:val="000000" w:themeColor="text1"/>
        </w:rPr>
        <w:br w:type="page"/>
      </w:r>
    </w:p>
    <w:p w14:paraId="1E104DD8" w14:textId="77777777" w:rsidR="00350CDF" w:rsidRPr="00C252A6" w:rsidRDefault="00000000">
      <w:pPr>
        <w:pStyle w:val="Heading1"/>
        <w:rPr>
          <w:rFonts w:ascii="Times New Roman" w:hAnsi="Times New Roman" w:cs="Times New Roman"/>
          <w:color w:val="000000" w:themeColor="text1"/>
        </w:rPr>
      </w:pPr>
      <w:r w:rsidRPr="00C252A6">
        <w:rPr>
          <w:rFonts w:ascii="Times New Roman" w:hAnsi="Times New Roman" w:cs="Times New Roman"/>
          <w:color w:val="000000" w:themeColor="text1"/>
        </w:rPr>
        <w:lastRenderedPageBreak/>
        <w:t>References</w:t>
      </w:r>
    </w:p>
    <w:p w14:paraId="72872458" w14:textId="77777777" w:rsidR="00350CDF" w:rsidRPr="00C252A6" w:rsidRDefault="00350CDF">
      <w:pPr>
        <w:spacing w:before="120" w:after="120"/>
        <w:rPr>
          <w:rFonts w:ascii="Times New Roman" w:hAnsi="Times New Roman" w:cs="Times New Roman"/>
          <w:color w:val="000000" w:themeColor="text1"/>
        </w:rPr>
      </w:pPr>
    </w:p>
    <w:p w14:paraId="458A2BBF" w14:textId="77777777" w:rsidR="00350CDF" w:rsidRPr="00C252A6" w:rsidRDefault="00000000">
      <w:pPr>
        <w:spacing w:before="60" w:after="100" w:line="300" w:lineRule="auto"/>
        <w:ind w:left="720" w:hanging="720"/>
        <w:rPr>
          <w:rFonts w:ascii="Times New Roman" w:hAnsi="Times New Roman" w:cs="Times New Roman"/>
          <w:color w:val="000000" w:themeColor="text1"/>
        </w:rPr>
      </w:pPr>
      <w:r w:rsidRPr="00C252A6">
        <w:rPr>
          <w:rFonts w:ascii="Times New Roman" w:hAnsi="Times New Roman" w:cs="Times New Roman"/>
          <w:color w:val="000000" w:themeColor="text1"/>
          <w:sz w:val="22"/>
          <w:szCs w:val="22"/>
        </w:rPr>
        <w:t>404 Media. (2026, February 12). Cops are buying '</w:t>
      </w:r>
      <w:proofErr w:type="spellStart"/>
      <w:r w:rsidRPr="00C252A6">
        <w:rPr>
          <w:rFonts w:ascii="Times New Roman" w:hAnsi="Times New Roman" w:cs="Times New Roman"/>
          <w:color w:val="000000" w:themeColor="text1"/>
          <w:sz w:val="22"/>
          <w:szCs w:val="22"/>
        </w:rPr>
        <w:t>GeoSpy</w:t>
      </w:r>
      <w:proofErr w:type="spellEnd"/>
      <w:r w:rsidRPr="00C252A6">
        <w:rPr>
          <w:rFonts w:ascii="Times New Roman" w:hAnsi="Times New Roman" w:cs="Times New Roman"/>
          <w:color w:val="000000" w:themeColor="text1"/>
          <w:sz w:val="22"/>
          <w:szCs w:val="22"/>
        </w:rPr>
        <w:t xml:space="preserve">', an AI that geolocates photos in seconds. </w:t>
      </w:r>
      <w:hyperlink r:id="rId7" w:history="1">
        <w:r w:rsidRPr="00C252A6">
          <w:rPr>
            <w:rFonts w:ascii="Times New Roman" w:hAnsi="Times New Roman" w:cs="Times New Roman"/>
            <w:color w:val="000000" w:themeColor="text1"/>
            <w:sz w:val="22"/>
            <w:szCs w:val="22"/>
            <w:u w:val="single"/>
          </w:rPr>
          <w:t>https://www.404media.co/cops-are-buying-geospy-ai-that-geolocates-photos-in-seconds/</w:t>
        </w:r>
      </w:hyperlink>
    </w:p>
    <w:p w14:paraId="60BD07E4" w14:textId="77777777" w:rsidR="00350CDF" w:rsidRPr="00C252A6" w:rsidRDefault="00000000">
      <w:pPr>
        <w:spacing w:before="60" w:after="100" w:line="300" w:lineRule="auto"/>
        <w:ind w:left="720" w:hanging="720"/>
        <w:rPr>
          <w:rFonts w:ascii="Times New Roman" w:hAnsi="Times New Roman" w:cs="Times New Roman"/>
          <w:color w:val="000000" w:themeColor="text1"/>
        </w:rPr>
      </w:pPr>
      <w:r w:rsidRPr="00C252A6">
        <w:rPr>
          <w:rFonts w:ascii="Times New Roman" w:hAnsi="Times New Roman" w:cs="Times New Roman"/>
          <w:color w:val="000000" w:themeColor="text1"/>
          <w:sz w:val="22"/>
          <w:szCs w:val="22"/>
        </w:rPr>
        <w:t xml:space="preserve">Access Now. (2025). The U.S. has reactivated its Paragon contract, and it should alarm everyone. </w:t>
      </w:r>
      <w:hyperlink r:id="rId8" w:history="1">
        <w:r w:rsidRPr="00C252A6">
          <w:rPr>
            <w:rFonts w:ascii="Times New Roman" w:hAnsi="Times New Roman" w:cs="Times New Roman"/>
            <w:color w:val="000000" w:themeColor="text1"/>
            <w:sz w:val="22"/>
            <w:szCs w:val="22"/>
            <w:u w:val="single"/>
          </w:rPr>
          <w:t>https://www.accessnow.org/paragon-contract-spyware/</w:t>
        </w:r>
      </w:hyperlink>
    </w:p>
    <w:p w14:paraId="4EE496EF" w14:textId="77777777" w:rsidR="00350CDF" w:rsidRPr="00C252A6" w:rsidRDefault="00000000">
      <w:pPr>
        <w:spacing w:before="60" w:after="100" w:line="300" w:lineRule="auto"/>
        <w:ind w:left="720" w:hanging="720"/>
        <w:rPr>
          <w:rFonts w:ascii="Times New Roman" w:hAnsi="Times New Roman" w:cs="Times New Roman"/>
          <w:color w:val="000000" w:themeColor="text1"/>
        </w:rPr>
      </w:pPr>
      <w:r w:rsidRPr="00C252A6">
        <w:rPr>
          <w:rFonts w:ascii="Times New Roman" w:hAnsi="Times New Roman" w:cs="Times New Roman"/>
          <w:color w:val="000000" w:themeColor="text1"/>
          <w:sz w:val="22"/>
          <w:szCs w:val="22"/>
        </w:rPr>
        <w:t xml:space="preserve">American Immigration Council. (2025). ICE to use </w:t>
      </w:r>
      <w:proofErr w:type="spellStart"/>
      <w:r w:rsidRPr="00C252A6">
        <w:rPr>
          <w:rFonts w:ascii="Times New Roman" w:hAnsi="Times New Roman" w:cs="Times New Roman"/>
          <w:color w:val="000000" w:themeColor="text1"/>
          <w:sz w:val="22"/>
          <w:szCs w:val="22"/>
        </w:rPr>
        <w:t>ImmigrationOS</w:t>
      </w:r>
      <w:proofErr w:type="spellEnd"/>
      <w:r w:rsidRPr="00C252A6">
        <w:rPr>
          <w:rFonts w:ascii="Times New Roman" w:hAnsi="Times New Roman" w:cs="Times New Roman"/>
          <w:color w:val="000000" w:themeColor="text1"/>
          <w:sz w:val="22"/>
          <w:szCs w:val="22"/>
        </w:rPr>
        <w:t xml:space="preserve"> by Palantir, a new AI system, to track immigrants. </w:t>
      </w:r>
      <w:hyperlink r:id="rId9" w:history="1">
        <w:r w:rsidRPr="00C252A6">
          <w:rPr>
            <w:rFonts w:ascii="Times New Roman" w:hAnsi="Times New Roman" w:cs="Times New Roman"/>
            <w:color w:val="000000" w:themeColor="text1"/>
            <w:sz w:val="22"/>
            <w:szCs w:val="22"/>
            <w:u w:val="single"/>
          </w:rPr>
          <w:t>https://www.americanimmigrationcouncil.org/blog/ice-immigrationos-palantir-ai-track-immigrants/</w:t>
        </w:r>
      </w:hyperlink>
    </w:p>
    <w:p w14:paraId="327F3840" w14:textId="77777777" w:rsidR="00350CDF" w:rsidRPr="00C252A6" w:rsidRDefault="00000000">
      <w:pPr>
        <w:spacing w:before="60" w:after="100" w:line="300" w:lineRule="auto"/>
        <w:ind w:left="720" w:hanging="720"/>
        <w:rPr>
          <w:rFonts w:ascii="Times New Roman" w:hAnsi="Times New Roman" w:cs="Times New Roman"/>
          <w:color w:val="000000" w:themeColor="text1"/>
        </w:rPr>
      </w:pPr>
      <w:r w:rsidRPr="00C252A6">
        <w:rPr>
          <w:rFonts w:ascii="Times New Roman" w:hAnsi="Times New Roman" w:cs="Times New Roman"/>
          <w:color w:val="000000" w:themeColor="text1"/>
          <w:sz w:val="22"/>
          <w:szCs w:val="22"/>
        </w:rPr>
        <w:t xml:space="preserve">Amnesty International. (2025, August). USA/Global: Tech made by Palantir and Babel Street pose surveillance threats to pro-Palestine student protestors, migrants. </w:t>
      </w:r>
      <w:hyperlink r:id="rId10" w:history="1">
        <w:r w:rsidRPr="00C252A6">
          <w:rPr>
            <w:rFonts w:ascii="Times New Roman" w:hAnsi="Times New Roman" w:cs="Times New Roman"/>
            <w:color w:val="000000" w:themeColor="text1"/>
            <w:sz w:val="22"/>
            <w:szCs w:val="22"/>
            <w:u w:val="single"/>
          </w:rPr>
          <w:t>https://www.amnesty.org/en/latest/news/2025/08/usa-global-tech-made-by-palantir-and-babel-street-pose-surveillance-threats-to-pro-palestine-student-protestors-migrants/</w:t>
        </w:r>
      </w:hyperlink>
    </w:p>
    <w:p w14:paraId="559DB887" w14:textId="77777777" w:rsidR="00350CDF" w:rsidRPr="00C252A6" w:rsidRDefault="00000000">
      <w:pPr>
        <w:spacing w:before="60" w:after="100" w:line="300" w:lineRule="auto"/>
        <w:ind w:left="720" w:hanging="720"/>
        <w:rPr>
          <w:rFonts w:ascii="Times New Roman" w:hAnsi="Times New Roman" w:cs="Times New Roman"/>
          <w:color w:val="000000" w:themeColor="text1"/>
        </w:rPr>
      </w:pPr>
      <w:r w:rsidRPr="00C252A6">
        <w:rPr>
          <w:rFonts w:ascii="Times New Roman" w:hAnsi="Times New Roman" w:cs="Times New Roman"/>
          <w:color w:val="000000" w:themeColor="text1"/>
          <w:sz w:val="22"/>
          <w:szCs w:val="22"/>
        </w:rPr>
        <w:t xml:space="preserve">Brady Martz. (2025). IRS shifts toward electronic payments and refunds: What taxpayers should know. </w:t>
      </w:r>
      <w:hyperlink r:id="rId11" w:history="1">
        <w:r w:rsidRPr="00C252A6">
          <w:rPr>
            <w:rFonts w:ascii="Times New Roman" w:hAnsi="Times New Roman" w:cs="Times New Roman"/>
            <w:color w:val="000000" w:themeColor="text1"/>
            <w:sz w:val="22"/>
            <w:szCs w:val="22"/>
            <w:u w:val="single"/>
          </w:rPr>
          <w:t>https://www.bradymartz.com/irs-shifts-toward-electronic-payments-and-refunds-what-taxpayers-should-know/</w:t>
        </w:r>
      </w:hyperlink>
    </w:p>
    <w:p w14:paraId="1EBD059C" w14:textId="77777777" w:rsidR="00350CDF" w:rsidRPr="00C252A6" w:rsidRDefault="00000000">
      <w:pPr>
        <w:spacing w:before="60" w:after="100" w:line="300" w:lineRule="auto"/>
        <w:ind w:left="720" w:hanging="720"/>
        <w:rPr>
          <w:rFonts w:ascii="Times New Roman" w:hAnsi="Times New Roman" w:cs="Times New Roman"/>
          <w:color w:val="000000" w:themeColor="text1"/>
        </w:rPr>
      </w:pPr>
      <w:r w:rsidRPr="00C252A6">
        <w:rPr>
          <w:rFonts w:ascii="Times New Roman" w:hAnsi="Times New Roman" w:cs="Times New Roman"/>
          <w:color w:val="000000" w:themeColor="text1"/>
          <w:sz w:val="22"/>
          <w:szCs w:val="22"/>
        </w:rPr>
        <w:t xml:space="preserve">Campaign Legal Center. (2026). What you need to know about the SAVE Act. </w:t>
      </w:r>
      <w:hyperlink r:id="rId12" w:history="1">
        <w:r w:rsidRPr="00C252A6">
          <w:rPr>
            <w:rFonts w:ascii="Times New Roman" w:hAnsi="Times New Roman" w:cs="Times New Roman"/>
            <w:color w:val="000000" w:themeColor="text1"/>
            <w:sz w:val="22"/>
            <w:szCs w:val="22"/>
            <w:u w:val="single"/>
          </w:rPr>
          <w:t>https://campaignlegal.org/update/what-you-need-know-about-save-act</w:t>
        </w:r>
      </w:hyperlink>
    </w:p>
    <w:p w14:paraId="548D0118" w14:textId="77777777" w:rsidR="00350CDF" w:rsidRPr="00C252A6" w:rsidRDefault="00000000">
      <w:pPr>
        <w:spacing w:before="60" w:after="100" w:line="300" w:lineRule="auto"/>
        <w:ind w:left="720" w:hanging="720"/>
        <w:rPr>
          <w:rFonts w:ascii="Times New Roman" w:hAnsi="Times New Roman" w:cs="Times New Roman"/>
          <w:color w:val="000000" w:themeColor="text1"/>
        </w:rPr>
      </w:pPr>
      <w:r w:rsidRPr="00C252A6">
        <w:rPr>
          <w:rFonts w:ascii="Times New Roman" w:hAnsi="Times New Roman" w:cs="Times New Roman"/>
          <w:color w:val="000000" w:themeColor="text1"/>
          <w:sz w:val="22"/>
          <w:szCs w:val="22"/>
        </w:rPr>
        <w:t xml:space="preserve">Capital B News. (2025). Civil rights leaders sound alarm on SAVE America Act. </w:t>
      </w:r>
      <w:hyperlink r:id="rId13" w:history="1">
        <w:r w:rsidRPr="00C252A6">
          <w:rPr>
            <w:rFonts w:ascii="Times New Roman" w:hAnsi="Times New Roman" w:cs="Times New Roman"/>
            <w:color w:val="000000" w:themeColor="text1"/>
            <w:sz w:val="22"/>
            <w:szCs w:val="22"/>
            <w:u w:val="single"/>
          </w:rPr>
          <w:t>https://capitalbnews.org/save-act-voting-requirements-explained/</w:t>
        </w:r>
      </w:hyperlink>
    </w:p>
    <w:p w14:paraId="406FE43D" w14:textId="77777777" w:rsidR="00350CDF" w:rsidRPr="00C252A6" w:rsidRDefault="00000000">
      <w:pPr>
        <w:spacing w:before="60" w:after="100" w:line="300" w:lineRule="auto"/>
        <w:ind w:left="720" w:hanging="720"/>
        <w:rPr>
          <w:rFonts w:ascii="Times New Roman" w:hAnsi="Times New Roman" w:cs="Times New Roman"/>
          <w:color w:val="000000" w:themeColor="text1"/>
        </w:rPr>
      </w:pPr>
      <w:r w:rsidRPr="00C252A6">
        <w:rPr>
          <w:rFonts w:ascii="Times New Roman" w:hAnsi="Times New Roman" w:cs="Times New Roman"/>
          <w:color w:val="000000" w:themeColor="text1"/>
          <w:sz w:val="22"/>
          <w:szCs w:val="22"/>
        </w:rPr>
        <w:t xml:space="preserve">Center for American Progress. (2026). The SAVE Act: Overview and facts. </w:t>
      </w:r>
      <w:hyperlink r:id="rId14" w:history="1">
        <w:r w:rsidRPr="00C252A6">
          <w:rPr>
            <w:rFonts w:ascii="Times New Roman" w:hAnsi="Times New Roman" w:cs="Times New Roman"/>
            <w:color w:val="000000" w:themeColor="text1"/>
            <w:sz w:val="22"/>
            <w:szCs w:val="22"/>
            <w:u w:val="single"/>
          </w:rPr>
          <w:t>https://www.americanprogress.org/article/the-save-act-overview-and-facts/</w:t>
        </w:r>
      </w:hyperlink>
    </w:p>
    <w:p w14:paraId="1F93CEEE" w14:textId="77777777" w:rsidR="00350CDF" w:rsidRPr="00C252A6" w:rsidRDefault="00000000">
      <w:pPr>
        <w:spacing w:before="60" w:after="100" w:line="300" w:lineRule="auto"/>
        <w:ind w:left="720" w:hanging="720"/>
        <w:rPr>
          <w:rFonts w:ascii="Times New Roman" w:hAnsi="Times New Roman" w:cs="Times New Roman"/>
          <w:color w:val="000000" w:themeColor="text1"/>
        </w:rPr>
      </w:pPr>
      <w:r w:rsidRPr="00C252A6">
        <w:rPr>
          <w:rFonts w:ascii="Times New Roman" w:hAnsi="Times New Roman" w:cs="Times New Roman"/>
          <w:color w:val="000000" w:themeColor="text1"/>
          <w:sz w:val="22"/>
          <w:szCs w:val="22"/>
        </w:rPr>
        <w:t xml:space="preserve">Civic Nebraska. (2025). SAVE Act, SAVE Program, MEGA Bill explained. </w:t>
      </w:r>
      <w:hyperlink r:id="rId15" w:history="1">
        <w:r w:rsidRPr="00C252A6">
          <w:rPr>
            <w:rFonts w:ascii="Times New Roman" w:hAnsi="Times New Roman" w:cs="Times New Roman"/>
            <w:color w:val="000000" w:themeColor="text1"/>
            <w:sz w:val="22"/>
            <w:szCs w:val="22"/>
            <w:u w:val="single"/>
          </w:rPr>
          <w:t>https://civicnebraska.org/save-act-mega-act-explained/</w:t>
        </w:r>
      </w:hyperlink>
    </w:p>
    <w:p w14:paraId="047640FA" w14:textId="77777777" w:rsidR="00350CDF" w:rsidRPr="00C252A6" w:rsidRDefault="00000000">
      <w:pPr>
        <w:spacing w:before="60" w:after="100" w:line="300" w:lineRule="auto"/>
        <w:ind w:left="720" w:hanging="720"/>
        <w:rPr>
          <w:rFonts w:ascii="Times New Roman" w:hAnsi="Times New Roman" w:cs="Times New Roman"/>
          <w:color w:val="000000" w:themeColor="text1"/>
        </w:rPr>
      </w:pPr>
      <w:r w:rsidRPr="00C252A6">
        <w:rPr>
          <w:rFonts w:ascii="Times New Roman" w:hAnsi="Times New Roman" w:cs="Times New Roman"/>
          <w:color w:val="000000" w:themeColor="text1"/>
          <w:sz w:val="22"/>
          <w:szCs w:val="22"/>
        </w:rPr>
        <w:t xml:space="preserve">Congress.gov. (2025). S.1582: GENIUS Act, 119th Congress (2025-2026). </w:t>
      </w:r>
      <w:hyperlink r:id="rId16" w:history="1">
        <w:r w:rsidRPr="00C252A6">
          <w:rPr>
            <w:rFonts w:ascii="Times New Roman" w:hAnsi="Times New Roman" w:cs="Times New Roman"/>
            <w:color w:val="000000" w:themeColor="text1"/>
            <w:sz w:val="22"/>
            <w:szCs w:val="22"/>
            <w:u w:val="single"/>
          </w:rPr>
          <w:t>https://www.congress.gov/bill/119th-congress/senate-bill/1582</w:t>
        </w:r>
      </w:hyperlink>
    </w:p>
    <w:p w14:paraId="47A7795B" w14:textId="77777777" w:rsidR="00350CDF" w:rsidRPr="00C252A6" w:rsidRDefault="00000000">
      <w:pPr>
        <w:spacing w:before="60" w:after="100" w:line="300" w:lineRule="auto"/>
        <w:ind w:left="720" w:hanging="720"/>
        <w:rPr>
          <w:rFonts w:ascii="Times New Roman" w:hAnsi="Times New Roman" w:cs="Times New Roman"/>
          <w:color w:val="000000" w:themeColor="text1"/>
        </w:rPr>
      </w:pPr>
      <w:r w:rsidRPr="00C252A6">
        <w:rPr>
          <w:rFonts w:ascii="Times New Roman" w:hAnsi="Times New Roman" w:cs="Times New Roman"/>
          <w:color w:val="000000" w:themeColor="text1"/>
          <w:sz w:val="22"/>
          <w:szCs w:val="22"/>
        </w:rPr>
        <w:t xml:space="preserve">Congress.gov. (2025). Text of S.1582: GENIUS Act, 119th Congress (2025-2026). </w:t>
      </w:r>
      <w:hyperlink r:id="rId17" w:history="1">
        <w:r w:rsidRPr="00C252A6">
          <w:rPr>
            <w:rFonts w:ascii="Times New Roman" w:hAnsi="Times New Roman" w:cs="Times New Roman"/>
            <w:color w:val="000000" w:themeColor="text1"/>
            <w:sz w:val="22"/>
            <w:szCs w:val="22"/>
            <w:u w:val="single"/>
          </w:rPr>
          <w:t>https://www.congress.gov/bill/119th-congress/senate-bill/1582/text</w:t>
        </w:r>
      </w:hyperlink>
    </w:p>
    <w:p w14:paraId="7EE77D48" w14:textId="77777777" w:rsidR="00350CDF" w:rsidRPr="00C252A6" w:rsidRDefault="00000000">
      <w:pPr>
        <w:spacing w:before="60" w:after="100" w:line="300" w:lineRule="auto"/>
        <w:ind w:left="720" w:hanging="720"/>
        <w:rPr>
          <w:rFonts w:ascii="Times New Roman" w:hAnsi="Times New Roman" w:cs="Times New Roman"/>
          <w:color w:val="000000" w:themeColor="text1"/>
        </w:rPr>
      </w:pPr>
      <w:r w:rsidRPr="00C252A6">
        <w:rPr>
          <w:rFonts w:ascii="Times New Roman" w:hAnsi="Times New Roman" w:cs="Times New Roman"/>
          <w:color w:val="000000" w:themeColor="text1"/>
          <w:sz w:val="22"/>
          <w:szCs w:val="22"/>
        </w:rPr>
        <w:t xml:space="preserve">Dawda Law. (2025). IRS paper check prohibition now in effect: What taxpayers need to know. </w:t>
      </w:r>
      <w:hyperlink r:id="rId18" w:history="1">
        <w:r w:rsidRPr="00C252A6">
          <w:rPr>
            <w:rFonts w:ascii="Times New Roman" w:hAnsi="Times New Roman" w:cs="Times New Roman"/>
            <w:color w:val="000000" w:themeColor="text1"/>
            <w:sz w:val="22"/>
            <w:szCs w:val="22"/>
            <w:u w:val="single"/>
          </w:rPr>
          <w:t>https://www.dawdalaw.com/irs-paper-check-prohibition-now-in-effect-what-taxpayers-need-to-know/</w:t>
        </w:r>
      </w:hyperlink>
    </w:p>
    <w:p w14:paraId="11BE4292" w14:textId="77777777" w:rsidR="00350CDF" w:rsidRPr="00C252A6" w:rsidRDefault="00000000">
      <w:pPr>
        <w:spacing w:before="60" w:after="100" w:line="300" w:lineRule="auto"/>
        <w:ind w:left="720" w:hanging="720"/>
        <w:rPr>
          <w:rFonts w:ascii="Times New Roman" w:hAnsi="Times New Roman" w:cs="Times New Roman"/>
          <w:color w:val="000000" w:themeColor="text1"/>
        </w:rPr>
      </w:pPr>
      <w:r w:rsidRPr="00C252A6">
        <w:rPr>
          <w:rFonts w:ascii="Times New Roman" w:hAnsi="Times New Roman" w:cs="Times New Roman"/>
          <w:color w:val="000000" w:themeColor="text1"/>
          <w:sz w:val="22"/>
          <w:szCs w:val="22"/>
        </w:rPr>
        <w:t xml:space="preserve">Defense Acquisition University. (2025). National Defense Authorization Act insights. </w:t>
      </w:r>
      <w:hyperlink r:id="rId19" w:history="1">
        <w:r w:rsidRPr="00C252A6">
          <w:rPr>
            <w:rFonts w:ascii="Times New Roman" w:hAnsi="Times New Roman" w:cs="Times New Roman"/>
            <w:color w:val="000000" w:themeColor="text1"/>
            <w:sz w:val="22"/>
            <w:szCs w:val="22"/>
            <w:u w:val="single"/>
          </w:rPr>
          <w:t>https://www.dau.edu/sites/default/files/2025-01/NDAA-Final_Presentation_Slides-8Jan2025%20-%20V2.pdf</w:t>
        </w:r>
      </w:hyperlink>
    </w:p>
    <w:p w14:paraId="4B0CA7D7" w14:textId="77777777" w:rsidR="00350CDF" w:rsidRPr="00C252A6" w:rsidRDefault="00000000">
      <w:pPr>
        <w:spacing w:before="60" w:after="100" w:line="300" w:lineRule="auto"/>
        <w:ind w:left="720" w:hanging="720"/>
        <w:rPr>
          <w:rFonts w:ascii="Times New Roman" w:hAnsi="Times New Roman" w:cs="Times New Roman"/>
          <w:color w:val="000000" w:themeColor="text1"/>
        </w:rPr>
      </w:pPr>
      <w:r w:rsidRPr="00C252A6">
        <w:rPr>
          <w:rFonts w:ascii="Times New Roman" w:hAnsi="Times New Roman" w:cs="Times New Roman"/>
          <w:color w:val="000000" w:themeColor="text1"/>
          <w:sz w:val="22"/>
          <w:szCs w:val="22"/>
        </w:rPr>
        <w:t xml:space="preserve">Diggit Magazine. (2025). Palantir and the ideology of nationalist surveillance. </w:t>
      </w:r>
      <w:hyperlink r:id="rId20" w:history="1">
        <w:r w:rsidRPr="00C252A6">
          <w:rPr>
            <w:rFonts w:ascii="Times New Roman" w:hAnsi="Times New Roman" w:cs="Times New Roman"/>
            <w:color w:val="000000" w:themeColor="text1"/>
            <w:sz w:val="22"/>
            <w:szCs w:val="22"/>
            <w:u w:val="single"/>
          </w:rPr>
          <w:t>https://www.diggitmagazine.com/palantir-and-ideology-nationalist-surveillance</w:t>
        </w:r>
      </w:hyperlink>
    </w:p>
    <w:p w14:paraId="3F8FC3EA" w14:textId="77777777" w:rsidR="00350CDF" w:rsidRPr="00C252A6" w:rsidRDefault="00000000">
      <w:pPr>
        <w:spacing w:before="60" w:after="100" w:line="300" w:lineRule="auto"/>
        <w:ind w:left="720" w:hanging="720"/>
        <w:rPr>
          <w:rFonts w:ascii="Times New Roman" w:hAnsi="Times New Roman" w:cs="Times New Roman"/>
          <w:color w:val="000000" w:themeColor="text1"/>
        </w:rPr>
      </w:pPr>
      <w:r w:rsidRPr="00C252A6">
        <w:rPr>
          <w:rFonts w:ascii="Times New Roman" w:hAnsi="Times New Roman" w:cs="Times New Roman"/>
          <w:color w:val="000000" w:themeColor="text1"/>
          <w:sz w:val="22"/>
          <w:szCs w:val="22"/>
        </w:rPr>
        <w:lastRenderedPageBreak/>
        <w:t xml:space="preserve">Emerging Technology Observatory. (2025). Exploring AI in the FY 2026 National Defense Authorization Act. </w:t>
      </w:r>
      <w:hyperlink r:id="rId21" w:history="1">
        <w:r w:rsidRPr="00C252A6">
          <w:rPr>
            <w:rFonts w:ascii="Times New Roman" w:hAnsi="Times New Roman" w:cs="Times New Roman"/>
            <w:color w:val="000000" w:themeColor="text1"/>
            <w:sz w:val="22"/>
            <w:szCs w:val="22"/>
            <w:u w:val="single"/>
          </w:rPr>
          <w:t>https://eto.tech/blog/agora-ai-governance-tracker-roundup-4/</w:t>
        </w:r>
      </w:hyperlink>
    </w:p>
    <w:p w14:paraId="095BB590" w14:textId="77777777" w:rsidR="00350CDF" w:rsidRPr="00C252A6" w:rsidRDefault="00000000">
      <w:pPr>
        <w:spacing w:before="60" w:after="100" w:line="300" w:lineRule="auto"/>
        <w:ind w:left="720" w:hanging="720"/>
        <w:rPr>
          <w:rFonts w:ascii="Times New Roman" w:hAnsi="Times New Roman" w:cs="Times New Roman"/>
          <w:color w:val="000000" w:themeColor="text1"/>
        </w:rPr>
      </w:pPr>
      <w:proofErr w:type="spellStart"/>
      <w:r w:rsidRPr="00C252A6">
        <w:rPr>
          <w:rFonts w:ascii="Times New Roman" w:hAnsi="Times New Roman" w:cs="Times New Roman"/>
          <w:color w:val="000000" w:themeColor="text1"/>
          <w:sz w:val="22"/>
          <w:szCs w:val="22"/>
        </w:rPr>
        <w:t>FinTool</w:t>
      </w:r>
      <w:proofErr w:type="spellEnd"/>
      <w:r w:rsidRPr="00C252A6">
        <w:rPr>
          <w:rFonts w:ascii="Times New Roman" w:hAnsi="Times New Roman" w:cs="Times New Roman"/>
          <w:color w:val="000000" w:themeColor="text1"/>
          <w:sz w:val="22"/>
          <w:szCs w:val="22"/>
        </w:rPr>
        <w:t xml:space="preserve">. (2025). Anthropic refuses Pentagon demand to strip AI safety guardrails. </w:t>
      </w:r>
      <w:hyperlink r:id="rId22" w:history="1">
        <w:r w:rsidRPr="00C252A6">
          <w:rPr>
            <w:rFonts w:ascii="Times New Roman" w:hAnsi="Times New Roman" w:cs="Times New Roman"/>
            <w:color w:val="000000" w:themeColor="text1"/>
            <w:sz w:val="22"/>
            <w:szCs w:val="22"/>
            <w:u w:val="single"/>
          </w:rPr>
          <w:t>https://fintool.com/news/anthropic-pentagon-military-ai-safeguards</w:t>
        </w:r>
      </w:hyperlink>
    </w:p>
    <w:p w14:paraId="1E5108B7" w14:textId="77777777" w:rsidR="00350CDF" w:rsidRPr="00C252A6" w:rsidRDefault="00000000">
      <w:pPr>
        <w:spacing w:before="60" w:after="100" w:line="300" w:lineRule="auto"/>
        <w:ind w:left="720" w:hanging="720"/>
        <w:rPr>
          <w:rFonts w:ascii="Times New Roman" w:hAnsi="Times New Roman" w:cs="Times New Roman"/>
          <w:color w:val="000000" w:themeColor="text1"/>
        </w:rPr>
      </w:pPr>
      <w:r w:rsidRPr="00C252A6">
        <w:rPr>
          <w:rFonts w:ascii="Times New Roman" w:hAnsi="Times New Roman" w:cs="Times New Roman"/>
          <w:color w:val="000000" w:themeColor="text1"/>
          <w:sz w:val="22"/>
          <w:szCs w:val="22"/>
        </w:rPr>
        <w:t xml:space="preserve">Ford Library &amp; Museum. (n.d.). O-R (IV-FF), Project MOCKINGBIRD: Telephone tap of newspaper correspondents. </w:t>
      </w:r>
      <w:hyperlink r:id="rId23" w:history="1">
        <w:r w:rsidRPr="00C252A6">
          <w:rPr>
            <w:rFonts w:ascii="Times New Roman" w:hAnsi="Times New Roman" w:cs="Times New Roman"/>
            <w:color w:val="000000" w:themeColor="text1"/>
            <w:sz w:val="22"/>
            <w:szCs w:val="22"/>
            <w:u w:val="single"/>
          </w:rPr>
          <w:t>https://www.fordlibrarymuseum.gov/library/document/0180/75573204.pdf</w:t>
        </w:r>
      </w:hyperlink>
    </w:p>
    <w:p w14:paraId="25C81F30" w14:textId="77777777" w:rsidR="00350CDF" w:rsidRPr="00C252A6" w:rsidRDefault="00000000">
      <w:pPr>
        <w:spacing w:before="60" w:after="100" w:line="300" w:lineRule="auto"/>
        <w:ind w:left="720" w:hanging="720"/>
        <w:rPr>
          <w:rFonts w:ascii="Times New Roman" w:hAnsi="Times New Roman" w:cs="Times New Roman"/>
          <w:color w:val="000000" w:themeColor="text1"/>
        </w:rPr>
      </w:pPr>
      <w:proofErr w:type="spellStart"/>
      <w:r w:rsidRPr="00C252A6">
        <w:rPr>
          <w:rFonts w:ascii="Times New Roman" w:hAnsi="Times New Roman" w:cs="Times New Roman"/>
          <w:color w:val="000000" w:themeColor="text1"/>
          <w:sz w:val="22"/>
          <w:szCs w:val="22"/>
        </w:rPr>
        <w:t>ForkLog</w:t>
      </w:r>
      <w:proofErr w:type="spellEnd"/>
      <w:r w:rsidRPr="00C252A6">
        <w:rPr>
          <w:rFonts w:ascii="Times New Roman" w:hAnsi="Times New Roman" w:cs="Times New Roman"/>
          <w:color w:val="000000" w:themeColor="text1"/>
          <w:sz w:val="22"/>
          <w:szCs w:val="22"/>
        </w:rPr>
        <w:t xml:space="preserve">. (2025). Pentagon taps Anthropic, Google, OpenAI and </w:t>
      </w:r>
      <w:proofErr w:type="spellStart"/>
      <w:r w:rsidRPr="00C252A6">
        <w:rPr>
          <w:rFonts w:ascii="Times New Roman" w:hAnsi="Times New Roman" w:cs="Times New Roman"/>
          <w:color w:val="000000" w:themeColor="text1"/>
          <w:sz w:val="22"/>
          <w:szCs w:val="22"/>
        </w:rPr>
        <w:t>xAI</w:t>
      </w:r>
      <w:proofErr w:type="spellEnd"/>
      <w:r w:rsidRPr="00C252A6">
        <w:rPr>
          <w:rFonts w:ascii="Times New Roman" w:hAnsi="Times New Roman" w:cs="Times New Roman"/>
          <w:color w:val="000000" w:themeColor="text1"/>
          <w:sz w:val="22"/>
          <w:szCs w:val="22"/>
        </w:rPr>
        <w:t xml:space="preserve"> for up to $200M in AI security work. </w:t>
      </w:r>
      <w:hyperlink r:id="rId24" w:history="1">
        <w:r w:rsidRPr="00C252A6">
          <w:rPr>
            <w:rFonts w:ascii="Times New Roman" w:hAnsi="Times New Roman" w:cs="Times New Roman"/>
            <w:color w:val="000000" w:themeColor="text1"/>
            <w:sz w:val="22"/>
            <w:szCs w:val="22"/>
            <w:u w:val="single"/>
          </w:rPr>
          <w:t>https://forklog.com/en/pentagon-taps-anthropic-google-openai-and-xai-for-up-to-200m-in-ai-security-work/</w:t>
        </w:r>
      </w:hyperlink>
    </w:p>
    <w:p w14:paraId="09612B97" w14:textId="77777777" w:rsidR="00350CDF" w:rsidRPr="00C252A6" w:rsidRDefault="00000000">
      <w:pPr>
        <w:spacing w:before="60" w:after="100" w:line="300" w:lineRule="auto"/>
        <w:ind w:left="720" w:hanging="720"/>
        <w:rPr>
          <w:rFonts w:ascii="Times New Roman" w:hAnsi="Times New Roman" w:cs="Times New Roman"/>
          <w:color w:val="000000" w:themeColor="text1"/>
        </w:rPr>
      </w:pPr>
      <w:proofErr w:type="spellStart"/>
      <w:r w:rsidRPr="00C252A6">
        <w:rPr>
          <w:rFonts w:ascii="Times New Roman" w:hAnsi="Times New Roman" w:cs="Times New Roman"/>
          <w:color w:val="000000" w:themeColor="text1"/>
          <w:sz w:val="22"/>
          <w:szCs w:val="22"/>
        </w:rPr>
        <w:t>GeoSpy</w:t>
      </w:r>
      <w:proofErr w:type="spellEnd"/>
      <w:r w:rsidRPr="00C252A6">
        <w:rPr>
          <w:rFonts w:ascii="Times New Roman" w:hAnsi="Times New Roman" w:cs="Times New Roman"/>
          <w:color w:val="000000" w:themeColor="text1"/>
          <w:sz w:val="22"/>
          <w:szCs w:val="22"/>
        </w:rPr>
        <w:t xml:space="preserve">. (2025). Why America's heroes deserve the most advanced AI. </w:t>
      </w:r>
      <w:hyperlink r:id="rId25" w:history="1">
        <w:r w:rsidRPr="00C252A6">
          <w:rPr>
            <w:rFonts w:ascii="Times New Roman" w:hAnsi="Times New Roman" w:cs="Times New Roman"/>
            <w:color w:val="000000" w:themeColor="text1"/>
            <w:sz w:val="22"/>
            <w:szCs w:val="22"/>
            <w:u w:val="single"/>
          </w:rPr>
          <w:t>https://geospy.ai/blog/why-america-s-heroes-deserve-the-visual-super-intelligence</w:t>
        </w:r>
      </w:hyperlink>
    </w:p>
    <w:p w14:paraId="6FD1E757" w14:textId="77777777" w:rsidR="00350CDF" w:rsidRPr="00C252A6" w:rsidRDefault="00000000">
      <w:pPr>
        <w:spacing w:before="60" w:after="100" w:line="300" w:lineRule="auto"/>
        <w:ind w:left="720" w:hanging="720"/>
        <w:rPr>
          <w:rFonts w:ascii="Times New Roman" w:hAnsi="Times New Roman" w:cs="Times New Roman"/>
          <w:color w:val="000000" w:themeColor="text1"/>
        </w:rPr>
      </w:pPr>
      <w:r w:rsidRPr="00C252A6">
        <w:rPr>
          <w:rFonts w:ascii="Times New Roman" w:hAnsi="Times New Roman" w:cs="Times New Roman"/>
          <w:color w:val="000000" w:themeColor="text1"/>
          <w:sz w:val="22"/>
          <w:szCs w:val="22"/>
        </w:rPr>
        <w:t xml:space="preserve">Greenback Tax Services. (2025). IRS paper refund checks phased out: What expats must do. </w:t>
      </w:r>
      <w:hyperlink r:id="rId26" w:history="1">
        <w:r w:rsidRPr="00C252A6">
          <w:rPr>
            <w:rFonts w:ascii="Times New Roman" w:hAnsi="Times New Roman" w:cs="Times New Roman"/>
            <w:color w:val="000000" w:themeColor="text1"/>
            <w:sz w:val="22"/>
            <w:szCs w:val="22"/>
            <w:u w:val="single"/>
          </w:rPr>
          <w:t>https://www.greenbacktaxservices.com/blog/paper-checks-ending-expat-guide-electronic-payments/</w:t>
        </w:r>
      </w:hyperlink>
    </w:p>
    <w:p w14:paraId="62A4EA3E" w14:textId="77777777" w:rsidR="00350CDF" w:rsidRPr="00C252A6" w:rsidRDefault="00000000">
      <w:pPr>
        <w:spacing w:before="60" w:after="100" w:line="300" w:lineRule="auto"/>
        <w:ind w:left="720" w:hanging="720"/>
        <w:rPr>
          <w:rFonts w:ascii="Times New Roman" w:hAnsi="Times New Roman" w:cs="Times New Roman"/>
          <w:color w:val="000000" w:themeColor="text1"/>
        </w:rPr>
      </w:pPr>
      <w:r w:rsidRPr="00C252A6">
        <w:rPr>
          <w:rFonts w:ascii="Times New Roman" w:hAnsi="Times New Roman" w:cs="Times New Roman"/>
          <w:color w:val="000000" w:themeColor="text1"/>
          <w:sz w:val="22"/>
          <w:szCs w:val="22"/>
        </w:rPr>
        <w:t xml:space="preserve">How-To Geek. (2025). A concerning new AI service can track where a photo was taken. </w:t>
      </w:r>
      <w:hyperlink r:id="rId27" w:history="1">
        <w:r w:rsidRPr="00C252A6">
          <w:rPr>
            <w:rFonts w:ascii="Times New Roman" w:hAnsi="Times New Roman" w:cs="Times New Roman"/>
            <w:color w:val="000000" w:themeColor="text1"/>
            <w:sz w:val="22"/>
            <w:szCs w:val="22"/>
            <w:u w:val="single"/>
          </w:rPr>
          <w:t>https://www.howtogeek.com/a-concerning-new-ai-service-can-track-where-a-photo-was-taken/</w:t>
        </w:r>
      </w:hyperlink>
    </w:p>
    <w:p w14:paraId="6BBB2D1B" w14:textId="77777777" w:rsidR="00350CDF" w:rsidRPr="00C252A6" w:rsidRDefault="00000000">
      <w:pPr>
        <w:spacing w:before="60" w:after="100" w:line="300" w:lineRule="auto"/>
        <w:ind w:left="720" w:hanging="720"/>
        <w:rPr>
          <w:rFonts w:ascii="Times New Roman" w:hAnsi="Times New Roman" w:cs="Times New Roman"/>
          <w:color w:val="000000" w:themeColor="text1"/>
        </w:rPr>
      </w:pPr>
      <w:r w:rsidRPr="00C252A6">
        <w:rPr>
          <w:rFonts w:ascii="Times New Roman" w:hAnsi="Times New Roman" w:cs="Times New Roman"/>
          <w:color w:val="000000" w:themeColor="text1"/>
          <w:sz w:val="22"/>
          <w:szCs w:val="22"/>
        </w:rPr>
        <w:t xml:space="preserve">HSF Kramer. (2025, July 22). The GENIUS Act and other US legislative developments concerning digital assets. </w:t>
      </w:r>
      <w:hyperlink r:id="rId28" w:history="1">
        <w:r w:rsidRPr="00C252A6">
          <w:rPr>
            <w:rFonts w:ascii="Times New Roman" w:hAnsi="Times New Roman" w:cs="Times New Roman"/>
            <w:color w:val="000000" w:themeColor="text1"/>
            <w:sz w:val="22"/>
            <w:szCs w:val="22"/>
            <w:u w:val="single"/>
          </w:rPr>
          <w:t>https://www.hsfkramer.com/notes/fsrandcorpcrime/2025-posts/genius-act-22-jul</w:t>
        </w:r>
      </w:hyperlink>
    </w:p>
    <w:p w14:paraId="06BE43D2" w14:textId="77777777" w:rsidR="00350CDF" w:rsidRPr="00C252A6" w:rsidRDefault="00000000">
      <w:pPr>
        <w:spacing w:before="60" w:after="100" w:line="300" w:lineRule="auto"/>
        <w:ind w:left="720" w:hanging="720"/>
        <w:rPr>
          <w:rFonts w:ascii="Times New Roman" w:hAnsi="Times New Roman" w:cs="Times New Roman"/>
          <w:color w:val="000000" w:themeColor="text1"/>
        </w:rPr>
      </w:pPr>
      <w:r w:rsidRPr="00C252A6">
        <w:rPr>
          <w:rFonts w:ascii="Times New Roman" w:hAnsi="Times New Roman" w:cs="Times New Roman"/>
          <w:color w:val="000000" w:themeColor="text1"/>
          <w:sz w:val="22"/>
          <w:szCs w:val="22"/>
        </w:rPr>
        <w:t xml:space="preserve">Internal Revenue Service. (2025). Questions and answers about Executive Order 14247: Modernizing payments to and from America's bank account. </w:t>
      </w:r>
      <w:hyperlink r:id="rId29" w:history="1">
        <w:r w:rsidRPr="00C252A6">
          <w:rPr>
            <w:rFonts w:ascii="Times New Roman" w:hAnsi="Times New Roman" w:cs="Times New Roman"/>
            <w:color w:val="000000" w:themeColor="text1"/>
            <w:sz w:val="22"/>
            <w:szCs w:val="22"/>
            <w:u w:val="single"/>
          </w:rPr>
          <w:t>https://www.irs.gov/newsroom/questions-and-answers-about-executive-order-14247-modernizing-payments-to-and-from-americas-bank-account</w:t>
        </w:r>
      </w:hyperlink>
    </w:p>
    <w:p w14:paraId="4C3C8F0D" w14:textId="77777777" w:rsidR="00350CDF" w:rsidRPr="00C252A6" w:rsidRDefault="00000000">
      <w:pPr>
        <w:spacing w:before="60" w:after="100" w:line="300" w:lineRule="auto"/>
        <w:ind w:left="720" w:hanging="720"/>
        <w:rPr>
          <w:rFonts w:ascii="Times New Roman" w:hAnsi="Times New Roman" w:cs="Times New Roman"/>
          <w:color w:val="000000" w:themeColor="text1"/>
        </w:rPr>
      </w:pPr>
      <w:r w:rsidRPr="00C252A6">
        <w:rPr>
          <w:rFonts w:ascii="Times New Roman" w:hAnsi="Times New Roman" w:cs="Times New Roman"/>
          <w:color w:val="000000" w:themeColor="text1"/>
          <w:sz w:val="22"/>
          <w:szCs w:val="22"/>
        </w:rPr>
        <w:t xml:space="preserve">K&amp;L Gates. (2025, January 2). Key provisions on artificial intelligence in Fiscal Year 2025 NDAA. </w:t>
      </w:r>
      <w:hyperlink r:id="rId30" w:history="1">
        <w:r w:rsidRPr="00C252A6">
          <w:rPr>
            <w:rFonts w:ascii="Times New Roman" w:hAnsi="Times New Roman" w:cs="Times New Roman"/>
            <w:color w:val="000000" w:themeColor="text1"/>
            <w:sz w:val="22"/>
            <w:szCs w:val="22"/>
            <w:u w:val="single"/>
          </w:rPr>
          <w:t>https://www.klgates.com/Key-Provisions-on-Artificial-Intelligence-in-Fiscal-Year-2025-NDAA-1-2-2025</w:t>
        </w:r>
      </w:hyperlink>
    </w:p>
    <w:p w14:paraId="4A48D5AA" w14:textId="77777777" w:rsidR="00350CDF" w:rsidRPr="00C252A6" w:rsidRDefault="00000000">
      <w:pPr>
        <w:spacing w:before="60" w:after="100" w:line="300" w:lineRule="auto"/>
        <w:ind w:left="720" w:hanging="720"/>
        <w:rPr>
          <w:rFonts w:ascii="Times New Roman" w:hAnsi="Times New Roman" w:cs="Times New Roman"/>
          <w:color w:val="000000" w:themeColor="text1"/>
        </w:rPr>
      </w:pPr>
      <w:r w:rsidRPr="00C252A6">
        <w:rPr>
          <w:rFonts w:ascii="Times New Roman" w:hAnsi="Times New Roman" w:cs="Times New Roman"/>
          <w:color w:val="000000" w:themeColor="text1"/>
          <w:sz w:val="22"/>
          <w:szCs w:val="22"/>
        </w:rPr>
        <w:t xml:space="preserve">KPMG. (2026). United States: IRS paper tax refund changes for 2026. Flash Alert 2026-021. </w:t>
      </w:r>
      <w:hyperlink r:id="rId31" w:history="1">
        <w:r w:rsidRPr="00C252A6">
          <w:rPr>
            <w:rFonts w:ascii="Times New Roman" w:hAnsi="Times New Roman" w:cs="Times New Roman"/>
            <w:color w:val="000000" w:themeColor="text1"/>
            <w:sz w:val="22"/>
            <w:szCs w:val="22"/>
            <w:u w:val="single"/>
          </w:rPr>
          <w:t>https://kpmg.com/xx/en/our-insights/gms-flash-alert/2026/flash-alert-2026-021.html</w:t>
        </w:r>
      </w:hyperlink>
    </w:p>
    <w:p w14:paraId="6739C2D5" w14:textId="77777777" w:rsidR="00350CDF" w:rsidRPr="00C252A6" w:rsidRDefault="00000000">
      <w:pPr>
        <w:spacing w:before="60" w:after="100" w:line="300" w:lineRule="auto"/>
        <w:ind w:left="720" w:hanging="720"/>
        <w:rPr>
          <w:rFonts w:ascii="Times New Roman" w:hAnsi="Times New Roman" w:cs="Times New Roman"/>
          <w:color w:val="000000" w:themeColor="text1"/>
        </w:rPr>
      </w:pPr>
      <w:r w:rsidRPr="00C252A6">
        <w:rPr>
          <w:rFonts w:ascii="Times New Roman" w:hAnsi="Times New Roman" w:cs="Times New Roman"/>
          <w:color w:val="000000" w:themeColor="text1"/>
          <w:sz w:val="22"/>
          <w:szCs w:val="22"/>
        </w:rPr>
        <w:t xml:space="preserve">Latham &amp; Watkins. (2025). The GENIUS Act of 2025: Stablecoin legislation adopted in the US. </w:t>
      </w:r>
      <w:hyperlink r:id="rId32" w:history="1">
        <w:r w:rsidRPr="00C252A6">
          <w:rPr>
            <w:rFonts w:ascii="Times New Roman" w:hAnsi="Times New Roman" w:cs="Times New Roman"/>
            <w:color w:val="000000" w:themeColor="text1"/>
            <w:sz w:val="22"/>
            <w:szCs w:val="22"/>
            <w:u w:val="single"/>
          </w:rPr>
          <w:t>https://www.lw.com/en/insights/the-genius-act-of-2025-stablecoin-legislation-adopted-in-the-us</w:t>
        </w:r>
      </w:hyperlink>
    </w:p>
    <w:p w14:paraId="2DF44AAF" w14:textId="77777777" w:rsidR="00350CDF" w:rsidRPr="00C252A6" w:rsidRDefault="00000000">
      <w:pPr>
        <w:spacing w:before="60" w:after="100" w:line="300" w:lineRule="auto"/>
        <w:ind w:left="720" w:hanging="720"/>
        <w:rPr>
          <w:rFonts w:ascii="Times New Roman" w:hAnsi="Times New Roman" w:cs="Times New Roman"/>
          <w:color w:val="000000" w:themeColor="text1"/>
        </w:rPr>
      </w:pPr>
      <w:r w:rsidRPr="00C252A6">
        <w:rPr>
          <w:rFonts w:ascii="Times New Roman" w:hAnsi="Times New Roman" w:cs="Times New Roman"/>
          <w:color w:val="000000" w:themeColor="text1"/>
          <w:sz w:val="22"/>
          <w:szCs w:val="22"/>
        </w:rPr>
        <w:t xml:space="preserve">Law Firm 4 Immigrants. (2025). U.S. increases use of AI in immigration enforcement: Efficiency, risks, and the battle for transparency. </w:t>
      </w:r>
      <w:hyperlink r:id="rId33" w:history="1">
        <w:r w:rsidRPr="00C252A6">
          <w:rPr>
            <w:rFonts w:ascii="Times New Roman" w:hAnsi="Times New Roman" w:cs="Times New Roman"/>
            <w:color w:val="000000" w:themeColor="text1"/>
            <w:sz w:val="22"/>
            <w:szCs w:val="22"/>
            <w:u w:val="single"/>
          </w:rPr>
          <w:t>https://www.lawfirm4immigrants.com/u-s-increases-use-of-ai-in-immigration-enforcement-efficiency-risks-and-the-battle-for-transparency/</w:t>
        </w:r>
      </w:hyperlink>
    </w:p>
    <w:p w14:paraId="0FE1E53B" w14:textId="77777777" w:rsidR="00350CDF" w:rsidRPr="00C252A6" w:rsidRDefault="00000000">
      <w:pPr>
        <w:spacing w:before="60" w:after="100" w:line="300" w:lineRule="auto"/>
        <w:ind w:left="720" w:hanging="720"/>
        <w:rPr>
          <w:rFonts w:ascii="Times New Roman" w:hAnsi="Times New Roman" w:cs="Times New Roman"/>
          <w:color w:val="000000" w:themeColor="text1"/>
        </w:rPr>
      </w:pPr>
      <w:r w:rsidRPr="00C252A6">
        <w:rPr>
          <w:rFonts w:ascii="Times New Roman" w:hAnsi="Times New Roman" w:cs="Times New Roman"/>
          <w:color w:val="000000" w:themeColor="text1"/>
          <w:sz w:val="22"/>
          <w:szCs w:val="22"/>
        </w:rPr>
        <w:t xml:space="preserve">Light Reading. (2025). FCC orders elimination of net neutrality rules proceeding. </w:t>
      </w:r>
      <w:hyperlink r:id="rId34" w:history="1">
        <w:r w:rsidRPr="00C252A6">
          <w:rPr>
            <w:rFonts w:ascii="Times New Roman" w:hAnsi="Times New Roman" w:cs="Times New Roman"/>
            <w:color w:val="000000" w:themeColor="text1"/>
            <w:sz w:val="22"/>
            <w:szCs w:val="22"/>
            <w:u w:val="single"/>
          </w:rPr>
          <w:t>https://www.lightreading.com/regulatory-politics/fcc-orders-elimination-of-net-neutrality-rules-proceeding</w:t>
        </w:r>
      </w:hyperlink>
    </w:p>
    <w:p w14:paraId="6823D11D" w14:textId="77777777" w:rsidR="00350CDF" w:rsidRPr="00C252A6" w:rsidRDefault="00000000">
      <w:pPr>
        <w:spacing w:before="60" w:after="100" w:line="300" w:lineRule="auto"/>
        <w:ind w:left="720" w:hanging="720"/>
        <w:rPr>
          <w:rFonts w:ascii="Times New Roman" w:hAnsi="Times New Roman" w:cs="Times New Roman"/>
          <w:color w:val="000000" w:themeColor="text1"/>
        </w:rPr>
      </w:pPr>
      <w:r w:rsidRPr="00C252A6">
        <w:rPr>
          <w:rFonts w:ascii="Times New Roman" w:hAnsi="Times New Roman" w:cs="Times New Roman"/>
          <w:color w:val="000000" w:themeColor="text1"/>
          <w:sz w:val="22"/>
          <w:szCs w:val="22"/>
        </w:rPr>
        <w:lastRenderedPageBreak/>
        <w:t xml:space="preserve">LiveMint. (2025). Pentagon 'fed up' with Anthropic pushback over Claude AI model use by military, may cut ties. </w:t>
      </w:r>
      <w:hyperlink r:id="rId35" w:history="1">
        <w:r w:rsidRPr="00C252A6">
          <w:rPr>
            <w:rFonts w:ascii="Times New Roman" w:hAnsi="Times New Roman" w:cs="Times New Roman"/>
            <w:color w:val="000000" w:themeColor="text1"/>
            <w:sz w:val="22"/>
            <w:szCs w:val="22"/>
            <w:u w:val="single"/>
          </w:rPr>
          <w:t>https://www.livemint.com/companies/news/anthropic-pentagon-may-cut-contract-oppose-all-lawful-purposes-claude-ai-model-military-autonomous-weapons-surveillance-11771124122716.html</w:t>
        </w:r>
      </w:hyperlink>
    </w:p>
    <w:p w14:paraId="411A26B8" w14:textId="77777777" w:rsidR="00350CDF" w:rsidRPr="00C252A6" w:rsidRDefault="00000000">
      <w:pPr>
        <w:spacing w:before="60" w:after="100" w:line="300" w:lineRule="auto"/>
        <w:ind w:left="720" w:hanging="720"/>
        <w:rPr>
          <w:rFonts w:ascii="Times New Roman" w:hAnsi="Times New Roman" w:cs="Times New Roman"/>
          <w:color w:val="000000" w:themeColor="text1"/>
        </w:rPr>
      </w:pPr>
      <w:r w:rsidRPr="00C252A6">
        <w:rPr>
          <w:rFonts w:ascii="Times New Roman" w:hAnsi="Times New Roman" w:cs="Times New Roman"/>
          <w:color w:val="000000" w:themeColor="text1"/>
          <w:sz w:val="22"/>
          <w:szCs w:val="22"/>
        </w:rPr>
        <w:t xml:space="preserve">MHB Immigration Law. (2025). ICE's new AI system to monitor immigrants' records and movements: What you need to do now. </w:t>
      </w:r>
      <w:hyperlink r:id="rId36" w:history="1">
        <w:r w:rsidRPr="00C252A6">
          <w:rPr>
            <w:rFonts w:ascii="Times New Roman" w:hAnsi="Times New Roman" w:cs="Times New Roman"/>
            <w:color w:val="000000" w:themeColor="text1"/>
            <w:sz w:val="22"/>
            <w:szCs w:val="22"/>
            <w:u w:val="single"/>
          </w:rPr>
          <w:t>https://www.mhb.com/news/ices-new-ai-system-to-monitor-immigrants-records-and-movements-what-you-need-to-do-now</w:t>
        </w:r>
      </w:hyperlink>
    </w:p>
    <w:p w14:paraId="234C2AE0" w14:textId="77777777" w:rsidR="00350CDF" w:rsidRPr="00C252A6" w:rsidRDefault="00000000">
      <w:pPr>
        <w:spacing w:before="60" w:after="100" w:line="300" w:lineRule="auto"/>
        <w:ind w:left="720" w:hanging="720"/>
        <w:rPr>
          <w:rFonts w:ascii="Times New Roman" w:hAnsi="Times New Roman" w:cs="Times New Roman"/>
          <w:color w:val="000000" w:themeColor="text1"/>
        </w:rPr>
      </w:pPr>
      <w:r w:rsidRPr="00C252A6">
        <w:rPr>
          <w:rFonts w:ascii="Times New Roman" w:hAnsi="Times New Roman" w:cs="Times New Roman"/>
          <w:color w:val="000000" w:themeColor="text1"/>
          <w:sz w:val="22"/>
          <w:szCs w:val="22"/>
        </w:rPr>
        <w:t xml:space="preserve">National Conference of State Legislatures. (2025). Summary of artificial intelligence 2025 legislation. </w:t>
      </w:r>
      <w:hyperlink r:id="rId37" w:history="1">
        <w:r w:rsidRPr="00C252A6">
          <w:rPr>
            <w:rFonts w:ascii="Times New Roman" w:hAnsi="Times New Roman" w:cs="Times New Roman"/>
            <w:color w:val="000000" w:themeColor="text1"/>
            <w:sz w:val="22"/>
            <w:szCs w:val="22"/>
            <w:u w:val="single"/>
          </w:rPr>
          <w:t>https://www.ncsl.org/technology-and-communication/artificial-intelligence-2025-legislation</w:t>
        </w:r>
      </w:hyperlink>
    </w:p>
    <w:p w14:paraId="3C159889" w14:textId="77777777" w:rsidR="00350CDF" w:rsidRPr="00C252A6" w:rsidRDefault="00000000">
      <w:pPr>
        <w:spacing w:before="60" w:after="100" w:line="300" w:lineRule="auto"/>
        <w:ind w:left="720" w:hanging="720"/>
        <w:rPr>
          <w:rFonts w:ascii="Times New Roman" w:hAnsi="Times New Roman" w:cs="Times New Roman"/>
          <w:color w:val="000000" w:themeColor="text1"/>
        </w:rPr>
      </w:pPr>
      <w:r w:rsidRPr="00C252A6">
        <w:rPr>
          <w:rFonts w:ascii="Times New Roman" w:hAnsi="Times New Roman" w:cs="Times New Roman"/>
          <w:color w:val="000000" w:themeColor="text1"/>
          <w:sz w:val="22"/>
          <w:szCs w:val="22"/>
        </w:rPr>
        <w:t xml:space="preserve">National Security Archive. (2025). Documents reveal just how extensive the CIA's MKULTRA mind-control program really was. George Washington University. </w:t>
      </w:r>
      <w:hyperlink r:id="rId38" w:history="1">
        <w:r w:rsidRPr="00C252A6">
          <w:rPr>
            <w:rFonts w:ascii="Times New Roman" w:hAnsi="Times New Roman" w:cs="Times New Roman"/>
            <w:color w:val="000000" w:themeColor="text1"/>
            <w:sz w:val="22"/>
            <w:szCs w:val="22"/>
            <w:u w:val="single"/>
          </w:rPr>
          <w:t>https://nsarchive.gwu.edu/sites/default/files/2025-01/2024-12-26_daylycaller.com-documents_reveal_just_how_crazy_the_cias_mkultra_mind-control_program_really_was.pdf</w:t>
        </w:r>
      </w:hyperlink>
    </w:p>
    <w:p w14:paraId="23898C59" w14:textId="77777777" w:rsidR="00350CDF" w:rsidRPr="00C252A6" w:rsidRDefault="00000000">
      <w:pPr>
        <w:spacing w:before="60" w:after="100" w:line="300" w:lineRule="auto"/>
        <w:ind w:left="720" w:hanging="720"/>
        <w:rPr>
          <w:rFonts w:ascii="Times New Roman" w:hAnsi="Times New Roman" w:cs="Times New Roman"/>
          <w:color w:val="000000" w:themeColor="text1"/>
        </w:rPr>
      </w:pPr>
      <w:proofErr w:type="spellStart"/>
      <w:r w:rsidRPr="00C252A6">
        <w:rPr>
          <w:rFonts w:ascii="Times New Roman" w:hAnsi="Times New Roman" w:cs="Times New Roman"/>
          <w:color w:val="000000" w:themeColor="text1"/>
          <w:sz w:val="22"/>
          <w:szCs w:val="22"/>
        </w:rPr>
        <w:t>NonProfit</w:t>
      </w:r>
      <w:proofErr w:type="spellEnd"/>
      <w:r w:rsidRPr="00C252A6">
        <w:rPr>
          <w:rFonts w:ascii="Times New Roman" w:hAnsi="Times New Roman" w:cs="Times New Roman"/>
          <w:color w:val="000000" w:themeColor="text1"/>
          <w:sz w:val="22"/>
          <w:szCs w:val="22"/>
        </w:rPr>
        <w:t xml:space="preserve"> VOTE. (2025). The SAVE Act is the wrong solution for a non-problem. </w:t>
      </w:r>
      <w:hyperlink r:id="rId39" w:history="1">
        <w:r w:rsidRPr="00C252A6">
          <w:rPr>
            <w:rFonts w:ascii="Times New Roman" w:hAnsi="Times New Roman" w:cs="Times New Roman"/>
            <w:color w:val="000000" w:themeColor="text1"/>
            <w:sz w:val="22"/>
            <w:szCs w:val="22"/>
            <w:u w:val="single"/>
          </w:rPr>
          <w:t>https://www.nonprofitvote.org/reject-save-act/</w:t>
        </w:r>
      </w:hyperlink>
    </w:p>
    <w:p w14:paraId="6ED9FE3B" w14:textId="77777777" w:rsidR="00350CDF" w:rsidRPr="00C252A6" w:rsidRDefault="00000000">
      <w:pPr>
        <w:spacing w:before="60" w:after="100" w:line="300" w:lineRule="auto"/>
        <w:ind w:left="720" w:hanging="720"/>
        <w:rPr>
          <w:rFonts w:ascii="Times New Roman" w:hAnsi="Times New Roman" w:cs="Times New Roman"/>
          <w:color w:val="000000" w:themeColor="text1"/>
        </w:rPr>
      </w:pPr>
      <w:r w:rsidRPr="00C252A6">
        <w:rPr>
          <w:rFonts w:ascii="Times New Roman" w:hAnsi="Times New Roman" w:cs="Times New Roman"/>
          <w:color w:val="000000" w:themeColor="text1"/>
          <w:sz w:val="22"/>
          <w:szCs w:val="22"/>
        </w:rPr>
        <w:t xml:space="preserve">Phillips Lytle LLP. (2024). FCC reestablishes net neutrality rules. </w:t>
      </w:r>
      <w:hyperlink r:id="rId40" w:history="1">
        <w:r w:rsidRPr="00C252A6">
          <w:rPr>
            <w:rFonts w:ascii="Times New Roman" w:hAnsi="Times New Roman" w:cs="Times New Roman"/>
            <w:color w:val="000000" w:themeColor="text1"/>
            <w:sz w:val="22"/>
            <w:szCs w:val="22"/>
            <w:u w:val="single"/>
          </w:rPr>
          <w:t>https://phillipslytle.com/fcc-reestablishes-net-neutrality-rules/</w:t>
        </w:r>
      </w:hyperlink>
    </w:p>
    <w:p w14:paraId="3BFB1DB6" w14:textId="77777777" w:rsidR="00350CDF" w:rsidRPr="00C252A6" w:rsidRDefault="00000000">
      <w:pPr>
        <w:spacing w:before="60" w:after="100" w:line="300" w:lineRule="auto"/>
        <w:ind w:left="720" w:hanging="720"/>
        <w:rPr>
          <w:rFonts w:ascii="Times New Roman" w:hAnsi="Times New Roman" w:cs="Times New Roman"/>
          <w:color w:val="000000" w:themeColor="text1"/>
        </w:rPr>
      </w:pPr>
      <w:r w:rsidRPr="00C252A6">
        <w:rPr>
          <w:rFonts w:ascii="Times New Roman" w:hAnsi="Times New Roman" w:cs="Times New Roman"/>
          <w:color w:val="000000" w:themeColor="text1"/>
          <w:sz w:val="22"/>
          <w:szCs w:val="22"/>
        </w:rPr>
        <w:t xml:space="preserve">Princeton University Special Collections. (2025, October). The CIA's quest for mind control: Piecing together Project MK-Ultra. </w:t>
      </w:r>
      <w:hyperlink r:id="rId41" w:history="1">
        <w:r w:rsidRPr="00C252A6">
          <w:rPr>
            <w:rFonts w:ascii="Times New Roman" w:hAnsi="Times New Roman" w:cs="Times New Roman"/>
            <w:color w:val="000000" w:themeColor="text1"/>
            <w:sz w:val="22"/>
            <w:szCs w:val="22"/>
            <w:u w:val="single"/>
          </w:rPr>
          <w:t>https://specialcollections.princeton.edu/2025/10/the-cias-quest-for-mind-control-piecing-together-project-mk-ultra-and-its-princeton-connections-part-i-allen-w-dulles-class-of-1914/</w:t>
        </w:r>
      </w:hyperlink>
    </w:p>
    <w:p w14:paraId="2BAFA7C2" w14:textId="77777777" w:rsidR="00350CDF" w:rsidRPr="00C252A6" w:rsidRDefault="00000000">
      <w:pPr>
        <w:spacing w:before="60" w:after="100" w:line="300" w:lineRule="auto"/>
        <w:ind w:left="720" w:hanging="720"/>
        <w:rPr>
          <w:rFonts w:ascii="Times New Roman" w:hAnsi="Times New Roman" w:cs="Times New Roman"/>
          <w:color w:val="000000" w:themeColor="text1"/>
        </w:rPr>
      </w:pPr>
      <w:r w:rsidRPr="00C252A6">
        <w:rPr>
          <w:rFonts w:ascii="Times New Roman" w:hAnsi="Times New Roman" w:cs="Times New Roman"/>
          <w:color w:val="000000" w:themeColor="text1"/>
          <w:sz w:val="22"/>
          <w:szCs w:val="22"/>
        </w:rPr>
        <w:t xml:space="preserve">Reporters Committee for Freedom of the Press. (n.d.). CIA director personally intervenes in press wiretapping matter. </w:t>
      </w:r>
      <w:hyperlink r:id="rId42" w:history="1">
        <w:r w:rsidRPr="00C252A6">
          <w:rPr>
            <w:rFonts w:ascii="Times New Roman" w:hAnsi="Times New Roman" w:cs="Times New Roman"/>
            <w:color w:val="000000" w:themeColor="text1"/>
            <w:sz w:val="22"/>
            <w:szCs w:val="22"/>
            <w:u w:val="single"/>
          </w:rPr>
          <w:t>https://www.rcfp.org/cia-paul-scott-project-mockingbird/</w:t>
        </w:r>
      </w:hyperlink>
    </w:p>
    <w:p w14:paraId="0CC392C0" w14:textId="77777777" w:rsidR="00350CDF" w:rsidRPr="00C252A6" w:rsidRDefault="00000000">
      <w:pPr>
        <w:spacing w:before="60" w:after="100" w:line="300" w:lineRule="auto"/>
        <w:ind w:left="720" w:hanging="720"/>
        <w:rPr>
          <w:rFonts w:ascii="Times New Roman" w:hAnsi="Times New Roman" w:cs="Times New Roman"/>
          <w:color w:val="000000" w:themeColor="text1"/>
        </w:rPr>
      </w:pPr>
      <w:r w:rsidRPr="00C252A6">
        <w:rPr>
          <w:rFonts w:ascii="Times New Roman" w:hAnsi="Times New Roman" w:cs="Times New Roman"/>
          <w:color w:val="000000" w:themeColor="text1"/>
          <w:sz w:val="22"/>
          <w:szCs w:val="22"/>
        </w:rPr>
        <w:t xml:space="preserve">Revolving Door Project. (2025). Tracking uses of AI in the Trump Administration. </w:t>
      </w:r>
      <w:hyperlink r:id="rId43" w:history="1">
        <w:r w:rsidRPr="00C252A6">
          <w:rPr>
            <w:rFonts w:ascii="Times New Roman" w:hAnsi="Times New Roman" w:cs="Times New Roman"/>
            <w:color w:val="000000" w:themeColor="text1"/>
            <w:sz w:val="22"/>
            <w:szCs w:val="22"/>
            <w:u w:val="single"/>
          </w:rPr>
          <w:t>https://therevolvingdoorproject.org/tracking-uses-of-ai-in-the-trump-administration/</w:t>
        </w:r>
      </w:hyperlink>
    </w:p>
    <w:p w14:paraId="45E177FD" w14:textId="77777777" w:rsidR="00350CDF" w:rsidRPr="00C252A6" w:rsidRDefault="00000000">
      <w:pPr>
        <w:spacing w:before="60" w:after="100" w:line="300" w:lineRule="auto"/>
        <w:ind w:left="720" w:hanging="720"/>
        <w:rPr>
          <w:rFonts w:ascii="Times New Roman" w:hAnsi="Times New Roman" w:cs="Times New Roman"/>
          <w:color w:val="000000" w:themeColor="text1"/>
        </w:rPr>
      </w:pPr>
      <w:r w:rsidRPr="00C252A6">
        <w:rPr>
          <w:rFonts w:ascii="Times New Roman" w:hAnsi="Times New Roman" w:cs="Times New Roman"/>
          <w:color w:val="000000" w:themeColor="text1"/>
          <w:sz w:val="22"/>
          <w:szCs w:val="22"/>
        </w:rPr>
        <w:t xml:space="preserve">Saul Ewing LLP. (2025). Federal court ends net neutrality for broadband providers. </w:t>
      </w:r>
      <w:hyperlink r:id="rId44" w:history="1">
        <w:r w:rsidRPr="00C252A6">
          <w:rPr>
            <w:rFonts w:ascii="Times New Roman" w:hAnsi="Times New Roman" w:cs="Times New Roman"/>
            <w:color w:val="000000" w:themeColor="text1"/>
            <w:sz w:val="22"/>
            <w:szCs w:val="22"/>
            <w:u w:val="single"/>
          </w:rPr>
          <w:t>https://www.saul.com/insights/article/federal-court-ends-net-neutrality-broadband-providers</w:t>
        </w:r>
      </w:hyperlink>
    </w:p>
    <w:p w14:paraId="75C4ED23" w14:textId="77777777" w:rsidR="00350CDF" w:rsidRPr="00C252A6" w:rsidRDefault="00000000">
      <w:pPr>
        <w:spacing w:before="60" w:after="100" w:line="300" w:lineRule="auto"/>
        <w:ind w:left="720" w:hanging="720"/>
        <w:rPr>
          <w:rFonts w:ascii="Times New Roman" w:hAnsi="Times New Roman" w:cs="Times New Roman"/>
          <w:color w:val="000000" w:themeColor="text1"/>
        </w:rPr>
      </w:pPr>
      <w:r w:rsidRPr="00C252A6">
        <w:rPr>
          <w:rFonts w:ascii="Times New Roman" w:hAnsi="Times New Roman" w:cs="Times New Roman"/>
          <w:color w:val="000000" w:themeColor="text1"/>
          <w:sz w:val="22"/>
          <w:szCs w:val="22"/>
        </w:rPr>
        <w:t xml:space="preserve">The Guardian. (2026, January 13). Musk's AI tool Grok will be integrated into Pentagon networks. </w:t>
      </w:r>
      <w:hyperlink r:id="rId45" w:history="1">
        <w:r w:rsidRPr="00C252A6">
          <w:rPr>
            <w:rFonts w:ascii="Times New Roman" w:hAnsi="Times New Roman" w:cs="Times New Roman"/>
            <w:color w:val="000000" w:themeColor="text1"/>
            <w:sz w:val="22"/>
            <w:szCs w:val="22"/>
            <w:u w:val="single"/>
          </w:rPr>
          <w:t>https://www.theguardian.com/technology/2026/jan/13/elon-musk-grok-hegseth-military-pentagon</w:t>
        </w:r>
      </w:hyperlink>
    </w:p>
    <w:p w14:paraId="1ECA5BD1" w14:textId="77777777" w:rsidR="00350CDF" w:rsidRPr="00C252A6" w:rsidRDefault="00000000">
      <w:pPr>
        <w:spacing w:before="60" w:after="100" w:line="300" w:lineRule="auto"/>
        <w:ind w:left="720" w:hanging="720"/>
        <w:rPr>
          <w:rFonts w:ascii="Times New Roman" w:hAnsi="Times New Roman" w:cs="Times New Roman"/>
          <w:color w:val="000000" w:themeColor="text1"/>
        </w:rPr>
      </w:pPr>
      <w:r w:rsidRPr="00C252A6">
        <w:rPr>
          <w:rFonts w:ascii="Times New Roman" w:hAnsi="Times New Roman" w:cs="Times New Roman"/>
          <w:color w:val="000000" w:themeColor="text1"/>
          <w:sz w:val="22"/>
          <w:szCs w:val="22"/>
        </w:rPr>
        <w:t xml:space="preserve">The Record. (2025). American private equity firm buys Israeli spyware company Paragon. </w:t>
      </w:r>
      <w:hyperlink r:id="rId46" w:history="1">
        <w:r w:rsidRPr="00C252A6">
          <w:rPr>
            <w:rFonts w:ascii="Times New Roman" w:hAnsi="Times New Roman" w:cs="Times New Roman"/>
            <w:color w:val="000000" w:themeColor="text1"/>
            <w:sz w:val="22"/>
            <w:szCs w:val="22"/>
            <w:u w:val="single"/>
          </w:rPr>
          <w:t>https://therecord.media/paragon-bought-private-equity-american</w:t>
        </w:r>
      </w:hyperlink>
    </w:p>
    <w:p w14:paraId="54311D64" w14:textId="77777777" w:rsidR="00350CDF" w:rsidRPr="00C252A6" w:rsidRDefault="00000000">
      <w:pPr>
        <w:spacing w:before="60" w:after="100" w:line="300" w:lineRule="auto"/>
        <w:ind w:left="720" w:hanging="720"/>
        <w:rPr>
          <w:rFonts w:ascii="Times New Roman" w:hAnsi="Times New Roman" w:cs="Times New Roman"/>
          <w:color w:val="000000" w:themeColor="text1"/>
        </w:rPr>
      </w:pPr>
      <w:r w:rsidRPr="00C252A6">
        <w:rPr>
          <w:rFonts w:ascii="Times New Roman" w:hAnsi="Times New Roman" w:cs="Times New Roman"/>
          <w:color w:val="000000" w:themeColor="text1"/>
          <w:sz w:val="22"/>
          <w:szCs w:val="22"/>
        </w:rPr>
        <w:t xml:space="preserve">The Register. (2025, September 2). ICE spyware deal put on hold by Biden released by Trump. </w:t>
      </w:r>
      <w:hyperlink r:id="rId47" w:history="1">
        <w:r w:rsidRPr="00C252A6">
          <w:rPr>
            <w:rFonts w:ascii="Times New Roman" w:hAnsi="Times New Roman" w:cs="Times New Roman"/>
            <w:color w:val="000000" w:themeColor="text1"/>
            <w:sz w:val="22"/>
            <w:szCs w:val="22"/>
            <w:u w:val="single"/>
          </w:rPr>
          <w:t>https://www.theregister.com/2025/09/02/biden_stopped_ice_from_buying/</w:t>
        </w:r>
      </w:hyperlink>
    </w:p>
    <w:p w14:paraId="7B417591" w14:textId="77777777" w:rsidR="00350CDF" w:rsidRPr="00C252A6" w:rsidRDefault="00000000">
      <w:pPr>
        <w:spacing w:before="60" w:after="100" w:line="300" w:lineRule="auto"/>
        <w:ind w:left="720" w:hanging="720"/>
        <w:rPr>
          <w:rFonts w:ascii="Times New Roman" w:hAnsi="Times New Roman" w:cs="Times New Roman"/>
          <w:color w:val="000000" w:themeColor="text1"/>
        </w:rPr>
      </w:pPr>
      <w:r w:rsidRPr="00C252A6">
        <w:rPr>
          <w:rFonts w:ascii="Times New Roman" w:hAnsi="Times New Roman" w:cs="Times New Roman"/>
          <w:color w:val="000000" w:themeColor="text1"/>
          <w:sz w:val="22"/>
          <w:szCs w:val="22"/>
        </w:rPr>
        <w:t xml:space="preserve">Thomson Reuters Practical Law. (2025). GENIUS Act stablecoin bill signed into law: A breakdown. </w:t>
      </w:r>
      <w:hyperlink r:id="rId48" w:history="1">
        <w:r w:rsidRPr="00C252A6">
          <w:rPr>
            <w:rFonts w:ascii="Times New Roman" w:hAnsi="Times New Roman" w:cs="Times New Roman"/>
            <w:color w:val="000000" w:themeColor="text1"/>
            <w:sz w:val="22"/>
            <w:szCs w:val="22"/>
            <w:u w:val="single"/>
          </w:rPr>
          <w:t>https://uk.practicallaw.thomsonreuters.com/w-047-6505?transitionType=Default&amp;contextData=(sc.Default)</w:t>
        </w:r>
      </w:hyperlink>
    </w:p>
    <w:p w14:paraId="19483FA1" w14:textId="77777777" w:rsidR="00350CDF" w:rsidRPr="00C252A6" w:rsidRDefault="00000000">
      <w:pPr>
        <w:spacing w:before="60" w:after="100" w:line="300" w:lineRule="auto"/>
        <w:ind w:left="720" w:hanging="720"/>
        <w:rPr>
          <w:rFonts w:ascii="Times New Roman" w:hAnsi="Times New Roman" w:cs="Times New Roman"/>
          <w:color w:val="000000" w:themeColor="text1"/>
        </w:rPr>
      </w:pPr>
      <w:r w:rsidRPr="00C252A6">
        <w:rPr>
          <w:rFonts w:ascii="Times New Roman" w:hAnsi="Times New Roman" w:cs="Times New Roman"/>
          <w:color w:val="000000" w:themeColor="text1"/>
          <w:sz w:val="22"/>
          <w:szCs w:val="22"/>
        </w:rPr>
        <w:lastRenderedPageBreak/>
        <w:t xml:space="preserve">Truth Revolution / ODR India. (2025). Project Mockingbird. </w:t>
      </w:r>
      <w:hyperlink r:id="rId49" w:history="1">
        <w:r w:rsidRPr="00C252A6">
          <w:rPr>
            <w:rFonts w:ascii="Times New Roman" w:hAnsi="Times New Roman" w:cs="Times New Roman"/>
            <w:color w:val="000000" w:themeColor="text1"/>
            <w:sz w:val="22"/>
            <w:szCs w:val="22"/>
            <w:u w:val="single"/>
          </w:rPr>
          <w:t>https://odrindia.in/wiki/Project_Mockingbird</w:t>
        </w:r>
      </w:hyperlink>
    </w:p>
    <w:p w14:paraId="03BDB206" w14:textId="77777777" w:rsidR="00350CDF" w:rsidRPr="00C252A6" w:rsidRDefault="00000000">
      <w:pPr>
        <w:spacing w:before="60" w:after="100" w:line="300" w:lineRule="auto"/>
        <w:ind w:left="720" w:hanging="720"/>
        <w:rPr>
          <w:rFonts w:ascii="Times New Roman" w:hAnsi="Times New Roman" w:cs="Times New Roman"/>
          <w:color w:val="000000" w:themeColor="text1"/>
        </w:rPr>
      </w:pPr>
      <w:r w:rsidRPr="00C252A6">
        <w:rPr>
          <w:rFonts w:ascii="Times New Roman" w:hAnsi="Times New Roman" w:cs="Times New Roman"/>
          <w:color w:val="000000" w:themeColor="text1"/>
          <w:sz w:val="22"/>
          <w:szCs w:val="22"/>
        </w:rPr>
        <w:t xml:space="preserve">U.S. House of Representatives. (2026, February). Safeguard American Voter Eligibility (SAVE) Act text. </w:t>
      </w:r>
      <w:hyperlink r:id="rId50" w:history="1">
        <w:r w:rsidRPr="00C252A6">
          <w:rPr>
            <w:rFonts w:ascii="Times New Roman" w:hAnsi="Times New Roman" w:cs="Times New Roman"/>
            <w:color w:val="000000" w:themeColor="text1"/>
            <w:sz w:val="22"/>
            <w:szCs w:val="22"/>
            <w:u w:val="single"/>
          </w:rPr>
          <w:t>https://docs.house.gov/billsthisweek/20260209/RCP_S1383_xml.pdf</w:t>
        </w:r>
      </w:hyperlink>
    </w:p>
    <w:p w14:paraId="1F633BF1" w14:textId="77777777" w:rsidR="00350CDF" w:rsidRPr="00C252A6" w:rsidRDefault="00000000">
      <w:pPr>
        <w:spacing w:before="60" w:after="100" w:line="300" w:lineRule="auto"/>
        <w:ind w:left="720" w:hanging="720"/>
        <w:rPr>
          <w:rFonts w:ascii="Times New Roman" w:hAnsi="Times New Roman" w:cs="Times New Roman"/>
          <w:color w:val="000000" w:themeColor="text1"/>
        </w:rPr>
      </w:pPr>
      <w:r w:rsidRPr="00C252A6">
        <w:rPr>
          <w:rFonts w:ascii="Times New Roman" w:hAnsi="Times New Roman" w:cs="Times New Roman"/>
          <w:color w:val="000000" w:themeColor="text1"/>
          <w:sz w:val="22"/>
          <w:szCs w:val="22"/>
        </w:rPr>
        <w:t xml:space="preserve">U.S. Senate Armed Services Committee. (2025). Summary of the Fiscal Year 2025 National Defense Authorization Act. </w:t>
      </w:r>
      <w:hyperlink r:id="rId51" w:history="1">
        <w:r w:rsidRPr="00C252A6">
          <w:rPr>
            <w:rFonts w:ascii="Times New Roman" w:hAnsi="Times New Roman" w:cs="Times New Roman"/>
            <w:color w:val="000000" w:themeColor="text1"/>
            <w:sz w:val="22"/>
            <w:szCs w:val="22"/>
            <w:u w:val="single"/>
          </w:rPr>
          <w:t>https://www.armed-services.senate.gov/download/fy25-ndaa-conference-executive-summary</w:t>
        </w:r>
      </w:hyperlink>
    </w:p>
    <w:p w14:paraId="3CFF4306" w14:textId="77777777" w:rsidR="00350CDF" w:rsidRPr="00C252A6" w:rsidRDefault="00000000">
      <w:pPr>
        <w:spacing w:before="60" w:after="100" w:line="300" w:lineRule="auto"/>
        <w:ind w:left="720" w:hanging="720"/>
        <w:rPr>
          <w:rFonts w:ascii="Times New Roman" w:hAnsi="Times New Roman" w:cs="Times New Roman"/>
          <w:color w:val="000000" w:themeColor="text1"/>
        </w:rPr>
      </w:pPr>
      <w:r w:rsidRPr="00C252A6">
        <w:rPr>
          <w:rFonts w:ascii="Times New Roman" w:hAnsi="Times New Roman" w:cs="Times New Roman"/>
          <w:color w:val="000000" w:themeColor="text1"/>
          <w:sz w:val="22"/>
          <w:szCs w:val="22"/>
        </w:rPr>
        <w:t xml:space="preserve">White House. (2025, July 18). Fact sheet: President Donald J. Trump signs GENIUS Act into law. </w:t>
      </w:r>
      <w:hyperlink r:id="rId52" w:history="1">
        <w:r w:rsidRPr="00C252A6">
          <w:rPr>
            <w:rFonts w:ascii="Times New Roman" w:hAnsi="Times New Roman" w:cs="Times New Roman"/>
            <w:color w:val="000000" w:themeColor="text1"/>
            <w:sz w:val="22"/>
            <w:szCs w:val="22"/>
            <w:u w:val="single"/>
          </w:rPr>
          <w:t>https://www.whitehouse.gov/fact-sheets/2025/07/fact-sheet-president-donald-j-trump-signs-genius-act-into-law/</w:t>
        </w:r>
      </w:hyperlink>
    </w:p>
    <w:p w14:paraId="27BB190B" w14:textId="77777777" w:rsidR="00350CDF" w:rsidRPr="00C252A6" w:rsidRDefault="00000000">
      <w:pPr>
        <w:spacing w:before="60" w:after="100" w:line="300" w:lineRule="auto"/>
        <w:ind w:left="720" w:hanging="720"/>
        <w:rPr>
          <w:rFonts w:ascii="Times New Roman" w:hAnsi="Times New Roman" w:cs="Times New Roman"/>
          <w:color w:val="000000" w:themeColor="text1"/>
        </w:rPr>
      </w:pPr>
      <w:r w:rsidRPr="00C252A6">
        <w:rPr>
          <w:rFonts w:ascii="Times New Roman" w:hAnsi="Times New Roman" w:cs="Times New Roman"/>
          <w:color w:val="000000" w:themeColor="text1"/>
          <w:sz w:val="22"/>
          <w:szCs w:val="22"/>
        </w:rPr>
        <w:t xml:space="preserve">Wolters Kluwer. (2025). Modernizing payments: The shift from paper checks to digital. </w:t>
      </w:r>
      <w:hyperlink r:id="rId53" w:history="1">
        <w:r w:rsidRPr="00C252A6">
          <w:rPr>
            <w:rFonts w:ascii="Times New Roman" w:hAnsi="Times New Roman" w:cs="Times New Roman"/>
            <w:color w:val="000000" w:themeColor="text1"/>
            <w:sz w:val="22"/>
            <w:szCs w:val="22"/>
            <w:u w:val="single"/>
          </w:rPr>
          <w:t>https://www.wolterskluwer.com/en/expert-insights/modernizing-payments-the-shift-from-paper-checks-to-digital</w:t>
        </w:r>
      </w:hyperlink>
    </w:p>
    <w:sectPr w:rsidR="00350CDF" w:rsidRPr="00C252A6">
      <w:headerReference w:type="default" r:id="rId54"/>
      <w:footerReference w:type="default" r:id="rId55"/>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98D3B" w14:textId="77777777" w:rsidR="00EC65C3" w:rsidRDefault="00EC65C3">
      <w:r>
        <w:separator/>
      </w:r>
    </w:p>
  </w:endnote>
  <w:endnote w:type="continuationSeparator" w:id="0">
    <w:p w14:paraId="5051F8EF" w14:textId="77777777" w:rsidR="00EC65C3" w:rsidRDefault="00EC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7FF86" w14:textId="77777777" w:rsidR="00350CDF" w:rsidRDefault="00000000">
    <w:pPr>
      <w:jc w:val="center"/>
    </w:pPr>
    <w:r>
      <w:rPr>
        <w:rFonts w:ascii="Arial" w:eastAsia="Arial" w:hAnsi="Arial" w:cs="Arial"/>
        <w:color w:val="999999"/>
        <w:sz w:val="18"/>
        <w:szCs w:val="18"/>
      </w:rPr>
      <w:t xml:space="preserve">TICRI / Project </w:t>
    </w:r>
    <w:proofErr w:type="gramStart"/>
    <w:r>
      <w:rPr>
        <w:rFonts w:ascii="Arial" w:eastAsia="Arial" w:hAnsi="Arial" w:cs="Arial"/>
        <w:color w:val="999999"/>
        <w:sz w:val="18"/>
        <w:szCs w:val="18"/>
      </w:rPr>
      <w:t>535  |</w:t>
    </w:r>
    <w:proofErr w:type="gramEnd"/>
    <w:r>
      <w:rPr>
        <w:rFonts w:ascii="Arial" w:eastAsia="Arial" w:hAnsi="Arial" w:cs="Arial"/>
        <w:color w:val="999999"/>
        <w:sz w:val="18"/>
        <w:szCs w:val="18"/>
      </w:rPr>
      <w:t xml:space="preserve">  Page </w:t>
    </w:r>
    <w:r>
      <w:rPr>
        <w:rFonts w:ascii="Arial" w:eastAsia="Arial" w:hAnsi="Arial" w:cs="Arial"/>
        <w:color w:val="999999"/>
        <w:sz w:val="18"/>
        <w:szCs w:val="18"/>
      </w:rPr>
      <w:fldChar w:fldCharType="begin"/>
    </w:r>
    <w:r>
      <w:rPr>
        <w:rFonts w:ascii="Arial" w:eastAsia="Arial" w:hAnsi="Arial" w:cs="Arial"/>
        <w:color w:val="999999"/>
        <w:sz w:val="18"/>
        <w:szCs w:val="18"/>
      </w:rPr>
      <w:instrText>PAGE</w:instrText>
    </w:r>
    <w:r>
      <w:rPr>
        <w:rFonts w:ascii="Arial" w:eastAsia="Arial" w:hAnsi="Arial" w:cs="Arial"/>
        <w:color w:val="999999"/>
        <w:sz w:val="18"/>
        <w:szCs w:val="18"/>
      </w:rPr>
      <w:fldChar w:fldCharType="separate"/>
    </w:r>
    <w:r w:rsidR="00C252A6">
      <w:rPr>
        <w:rFonts w:ascii="Arial" w:eastAsia="Arial" w:hAnsi="Arial" w:cs="Arial"/>
        <w:noProof/>
        <w:color w:val="999999"/>
        <w:sz w:val="18"/>
        <w:szCs w:val="18"/>
      </w:rPr>
      <w:t>1</w:t>
    </w:r>
    <w:r>
      <w:rPr>
        <w:rFonts w:ascii="Arial" w:eastAsia="Arial" w:hAnsi="Arial" w:cs="Arial"/>
        <w:color w:val="99999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3B407" w14:textId="77777777" w:rsidR="00EC65C3" w:rsidRDefault="00EC65C3">
      <w:r>
        <w:separator/>
      </w:r>
    </w:p>
  </w:footnote>
  <w:footnote w:type="continuationSeparator" w:id="0">
    <w:p w14:paraId="310F8359" w14:textId="77777777" w:rsidR="00EC65C3" w:rsidRDefault="00EC6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247F2" w14:textId="77777777" w:rsidR="00350CDF" w:rsidRDefault="00000000">
    <w:pPr>
      <w:jc w:val="right"/>
    </w:pPr>
    <w:r>
      <w:rPr>
        <w:rFonts w:ascii="Arial" w:eastAsia="Arial" w:hAnsi="Arial" w:cs="Arial"/>
        <w:i/>
        <w:iCs/>
        <w:color w:val="999999"/>
        <w:sz w:val="18"/>
        <w:szCs w:val="18"/>
      </w:rPr>
      <w:t>The Architecture of a Managed Society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97187"/>
    <w:multiLevelType w:val="hybridMultilevel"/>
    <w:tmpl w:val="4B8EECFC"/>
    <w:lvl w:ilvl="0" w:tplc="23C22874">
      <w:start w:val="1"/>
      <w:numFmt w:val="bullet"/>
      <w:lvlText w:val="●"/>
      <w:lvlJc w:val="left"/>
      <w:pPr>
        <w:ind w:left="720" w:hanging="360"/>
      </w:pPr>
    </w:lvl>
    <w:lvl w:ilvl="1" w:tplc="515ED41C">
      <w:start w:val="1"/>
      <w:numFmt w:val="bullet"/>
      <w:lvlText w:val="○"/>
      <w:lvlJc w:val="left"/>
      <w:pPr>
        <w:ind w:left="1440" w:hanging="360"/>
      </w:pPr>
    </w:lvl>
    <w:lvl w:ilvl="2" w:tplc="F8463DF4">
      <w:start w:val="1"/>
      <w:numFmt w:val="bullet"/>
      <w:lvlText w:val="■"/>
      <w:lvlJc w:val="left"/>
      <w:pPr>
        <w:ind w:left="2160" w:hanging="360"/>
      </w:pPr>
    </w:lvl>
    <w:lvl w:ilvl="3" w:tplc="2F3EE0E4">
      <w:start w:val="1"/>
      <w:numFmt w:val="bullet"/>
      <w:lvlText w:val="●"/>
      <w:lvlJc w:val="left"/>
      <w:pPr>
        <w:ind w:left="2880" w:hanging="360"/>
      </w:pPr>
    </w:lvl>
    <w:lvl w:ilvl="4" w:tplc="1FA8BA52">
      <w:start w:val="1"/>
      <w:numFmt w:val="bullet"/>
      <w:lvlText w:val="○"/>
      <w:lvlJc w:val="left"/>
      <w:pPr>
        <w:ind w:left="3600" w:hanging="360"/>
      </w:pPr>
    </w:lvl>
    <w:lvl w:ilvl="5" w:tplc="8256823E">
      <w:start w:val="1"/>
      <w:numFmt w:val="bullet"/>
      <w:lvlText w:val="■"/>
      <w:lvlJc w:val="left"/>
      <w:pPr>
        <w:ind w:left="4320" w:hanging="360"/>
      </w:pPr>
    </w:lvl>
    <w:lvl w:ilvl="6" w:tplc="2880FF1A">
      <w:start w:val="1"/>
      <w:numFmt w:val="bullet"/>
      <w:lvlText w:val="●"/>
      <w:lvlJc w:val="left"/>
      <w:pPr>
        <w:ind w:left="5040" w:hanging="360"/>
      </w:pPr>
    </w:lvl>
    <w:lvl w:ilvl="7" w:tplc="3EEE9220">
      <w:start w:val="1"/>
      <w:numFmt w:val="bullet"/>
      <w:lvlText w:val="●"/>
      <w:lvlJc w:val="left"/>
      <w:pPr>
        <w:ind w:left="5760" w:hanging="360"/>
      </w:pPr>
    </w:lvl>
    <w:lvl w:ilvl="8" w:tplc="56AA164E">
      <w:start w:val="1"/>
      <w:numFmt w:val="bullet"/>
      <w:lvlText w:val="●"/>
      <w:lvlJc w:val="left"/>
      <w:pPr>
        <w:ind w:left="6480" w:hanging="360"/>
      </w:pPr>
    </w:lvl>
  </w:abstractNum>
  <w:num w:numId="1" w16cid:durableId="17131182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CDF"/>
    <w:rsid w:val="00350CDF"/>
    <w:rsid w:val="007545AF"/>
    <w:rsid w:val="00C252A6"/>
    <w:rsid w:val="00EC6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27294D"/>
  <w15:docId w15:val="{400FF9D7-65E6-0741-B3B8-4B97D843A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rFonts w:ascii="Arial" w:eastAsia="Arial" w:hAnsi="Arial" w:cs="Arial"/>
      <w:b/>
      <w:bCs/>
      <w:color w:val="1B3A5C"/>
      <w:sz w:val="32"/>
      <w:szCs w:val="32"/>
    </w:rPr>
  </w:style>
  <w:style w:type="paragraph" w:styleId="Heading2">
    <w:name w:val="heading 2"/>
    <w:uiPriority w:val="9"/>
    <w:unhideWhenUsed/>
    <w:qFormat/>
    <w:pPr>
      <w:spacing w:before="300" w:after="160"/>
      <w:outlineLvl w:val="1"/>
    </w:pPr>
    <w:rPr>
      <w:rFonts w:ascii="Arial" w:eastAsia="Arial" w:hAnsi="Arial" w:cs="Arial"/>
      <w:b/>
      <w:bCs/>
      <w:color w:val="2E5984"/>
      <w:sz w:val="28"/>
      <w:szCs w:val="28"/>
    </w:rPr>
  </w:style>
  <w:style w:type="paragraph" w:styleId="Heading3">
    <w:name w:val="heading 3"/>
    <w:uiPriority w:val="9"/>
    <w:semiHidden/>
    <w:unhideWhenUsed/>
    <w:qFormat/>
    <w:pPr>
      <w:spacing w:before="240" w:after="120"/>
      <w:outlineLvl w:val="2"/>
    </w:pPr>
    <w:rPr>
      <w:rFonts w:ascii="Arial" w:eastAsia="Arial" w:hAnsi="Arial" w:cs="Arial"/>
      <w:b/>
      <w:bCs/>
      <w:color w:val="3B6FA0"/>
      <w:sz w:val="26"/>
      <w:szCs w:val="2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capitalbnews.org/save-act-voting-requirements-explained/" TargetMode="External"/><Relationship Id="rId18" Type="http://schemas.openxmlformats.org/officeDocument/2006/relationships/hyperlink" Target="https://www.dawdalaw.com/irs-paper-check-prohibition-now-in-effect-what-taxpayers-need-to-know/" TargetMode="External"/><Relationship Id="rId26" Type="http://schemas.openxmlformats.org/officeDocument/2006/relationships/hyperlink" Target="https://www.greenbacktaxservices.com/blog/paper-checks-ending-expat-guide-electronic-payments/" TargetMode="External"/><Relationship Id="rId39" Type="http://schemas.openxmlformats.org/officeDocument/2006/relationships/hyperlink" Target="https://www.nonprofitvote.org/reject-save-act/" TargetMode="External"/><Relationship Id="rId21" Type="http://schemas.openxmlformats.org/officeDocument/2006/relationships/hyperlink" Target="https://eto.tech/blog/agora-ai-governance-tracker-roundup-4/" TargetMode="External"/><Relationship Id="rId34" Type="http://schemas.openxmlformats.org/officeDocument/2006/relationships/hyperlink" Target="https://www.lightreading.com/regulatory-politics/fcc-orders-elimination-of-net-neutrality-rules-proceeding" TargetMode="External"/><Relationship Id="rId42" Type="http://schemas.openxmlformats.org/officeDocument/2006/relationships/hyperlink" Target="https://www.rcfp.org/cia-paul-scott-project-mockingbird/" TargetMode="External"/><Relationship Id="rId47" Type="http://schemas.openxmlformats.org/officeDocument/2006/relationships/hyperlink" Target="https://www.theregister.com/2025/09/02/biden_stopped_ice_from_buying/" TargetMode="External"/><Relationship Id="rId50" Type="http://schemas.openxmlformats.org/officeDocument/2006/relationships/hyperlink" Target="https://docs.house.gov/billsthisweek/20260209/RCP_S1383_xml.pdf" TargetMode="External"/><Relationship Id="rId55" Type="http://schemas.openxmlformats.org/officeDocument/2006/relationships/footer" Target="footer1.xml"/><Relationship Id="rId7" Type="http://schemas.openxmlformats.org/officeDocument/2006/relationships/hyperlink" Target="https://www.404media.co/cops-are-buying-geospy-ai-that-geolocates-photos-in-seconds/" TargetMode="External"/><Relationship Id="rId2" Type="http://schemas.openxmlformats.org/officeDocument/2006/relationships/styles" Target="styles.xml"/><Relationship Id="rId16" Type="http://schemas.openxmlformats.org/officeDocument/2006/relationships/hyperlink" Target="https://www.congress.gov/bill/119th-congress/senate-bill/1582" TargetMode="External"/><Relationship Id="rId29" Type="http://schemas.openxmlformats.org/officeDocument/2006/relationships/hyperlink" Target="https://www.irs.gov/newsroom/questions-and-answers-about-executive-order-14247-modernizing-payments-to-and-from-americas-bank-account" TargetMode="External"/><Relationship Id="rId11" Type="http://schemas.openxmlformats.org/officeDocument/2006/relationships/hyperlink" Target="https://www.bradymartz.com/irs-shifts-toward-electronic-payments-and-refunds-what-taxpayers-should-know/" TargetMode="External"/><Relationship Id="rId24" Type="http://schemas.openxmlformats.org/officeDocument/2006/relationships/hyperlink" Target="https://forklog.com/en/pentagon-taps-anthropic-google-openai-and-xai-for-up-to-200m-in-ai-security-work/" TargetMode="External"/><Relationship Id="rId32" Type="http://schemas.openxmlformats.org/officeDocument/2006/relationships/hyperlink" Target="https://www.lw.com/en/insights/the-genius-act-of-2025-stablecoin-legislation-adopted-in-the-us" TargetMode="External"/><Relationship Id="rId37" Type="http://schemas.openxmlformats.org/officeDocument/2006/relationships/hyperlink" Target="https://www.ncsl.org/technology-and-communication/artificial-intelligence-2025-legislation" TargetMode="External"/><Relationship Id="rId40" Type="http://schemas.openxmlformats.org/officeDocument/2006/relationships/hyperlink" Target="https://phillipslytle.com/fcc-reestablishes-net-neutrality-rules/" TargetMode="External"/><Relationship Id="rId45" Type="http://schemas.openxmlformats.org/officeDocument/2006/relationships/hyperlink" Target="https://www.theguardian.com/technology/2026/jan/13/elon-musk-grok-hegseth-military-pentagon" TargetMode="External"/><Relationship Id="rId53" Type="http://schemas.openxmlformats.org/officeDocument/2006/relationships/hyperlink" Target="https://www.wolterskluwer.com/en/expert-insights/modernizing-payments-the-shift-from-paper-checks-to-digital" TargetMode="External"/><Relationship Id="rId5" Type="http://schemas.openxmlformats.org/officeDocument/2006/relationships/footnotes" Target="footnotes.xml"/><Relationship Id="rId19" Type="http://schemas.openxmlformats.org/officeDocument/2006/relationships/hyperlink" Target="https://www.dau.edu/sites/default/files/2025-01/NDAA-Final_Presentation_Slides-8Jan2025%20-%20V2.pdf" TargetMode="External"/><Relationship Id="rId4" Type="http://schemas.openxmlformats.org/officeDocument/2006/relationships/webSettings" Target="webSettings.xml"/><Relationship Id="rId9" Type="http://schemas.openxmlformats.org/officeDocument/2006/relationships/hyperlink" Target="https://www.americanimmigrationcouncil.org/blog/ice-immigrationos-palantir-ai-track-immigrants/" TargetMode="External"/><Relationship Id="rId14" Type="http://schemas.openxmlformats.org/officeDocument/2006/relationships/hyperlink" Target="https://www.americanprogress.org/article/the-save-act-overview-and-facts/" TargetMode="External"/><Relationship Id="rId22" Type="http://schemas.openxmlformats.org/officeDocument/2006/relationships/hyperlink" Target="https://fintool.com/news/anthropic-pentagon-military-ai-safeguards" TargetMode="External"/><Relationship Id="rId27" Type="http://schemas.openxmlformats.org/officeDocument/2006/relationships/hyperlink" Target="https://www.howtogeek.com/a-concerning-new-ai-service-can-track-where-a-photo-was-taken/" TargetMode="External"/><Relationship Id="rId30" Type="http://schemas.openxmlformats.org/officeDocument/2006/relationships/hyperlink" Target="https://www.klgates.com/Key-Provisions-on-Artificial-Intelligence-in-Fiscal-Year-2025-NDAA-1-2-2025" TargetMode="External"/><Relationship Id="rId35" Type="http://schemas.openxmlformats.org/officeDocument/2006/relationships/hyperlink" Target="https://www.livemint.com/companies/news/anthropic-pentagon-may-cut-contract-oppose-all-lawful-purposes-claude-ai-model-military-autonomous-weapons-surveillance-11771124122716.html" TargetMode="External"/><Relationship Id="rId43" Type="http://schemas.openxmlformats.org/officeDocument/2006/relationships/hyperlink" Target="https://therevolvingdoorproject.org/tracking-uses-of-ai-in-the-trump-administration/" TargetMode="External"/><Relationship Id="rId48" Type="http://schemas.openxmlformats.org/officeDocument/2006/relationships/hyperlink" Target="https://uk.practicallaw.thomsonreuters.com/w-047-6505?transitionType=Default&amp;contextData=(sc.Default)" TargetMode="External"/><Relationship Id="rId56" Type="http://schemas.openxmlformats.org/officeDocument/2006/relationships/fontTable" Target="fontTable.xml"/><Relationship Id="rId8" Type="http://schemas.openxmlformats.org/officeDocument/2006/relationships/hyperlink" Target="https://www.accessnow.org/paragon-contract-spyware/" TargetMode="External"/><Relationship Id="rId51" Type="http://schemas.openxmlformats.org/officeDocument/2006/relationships/hyperlink" Target="https://www.armed-services.senate.gov/download/fy25-ndaa-conference-executive-summary" TargetMode="External"/><Relationship Id="rId3" Type="http://schemas.openxmlformats.org/officeDocument/2006/relationships/settings" Target="settings.xml"/><Relationship Id="rId12" Type="http://schemas.openxmlformats.org/officeDocument/2006/relationships/hyperlink" Target="https://campaignlegal.org/update/what-you-need-know-about-save-act" TargetMode="External"/><Relationship Id="rId17" Type="http://schemas.openxmlformats.org/officeDocument/2006/relationships/hyperlink" Target="https://www.congress.gov/bill/119th-congress/senate-bill/1582/text" TargetMode="External"/><Relationship Id="rId25" Type="http://schemas.openxmlformats.org/officeDocument/2006/relationships/hyperlink" Target="https://geospy.ai/blog/why-america-s-heroes-deserve-the-visual-super-intelligence" TargetMode="External"/><Relationship Id="rId33" Type="http://schemas.openxmlformats.org/officeDocument/2006/relationships/hyperlink" Target="https://www.lawfirm4immigrants.com/u-s-increases-use-of-ai-in-immigration-enforcement-efficiency-risks-and-the-battle-for-transparency/" TargetMode="External"/><Relationship Id="rId38" Type="http://schemas.openxmlformats.org/officeDocument/2006/relationships/hyperlink" Target="https://nsarchive.gwu.edu/sites/default/files/2025-01/2024-12-26_daylycaller.com-documents_reveal_just_how_crazy_the_cias_mkultra_mind-control_program_really_was.pdf" TargetMode="External"/><Relationship Id="rId46" Type="http://schemas.openxmlformats.org/officeDocument/2006/relationships/hyperlink" Target="https://therecord.media/paragon-bought-private-equity-american" TargetMode="External"/><Relationship Id="rId20" Type="http://schemas.openxmlformats.org/officeDocument/2006/relationships/hyperlink" Target="https://www.diggitmagazine.com/palantir-and-ideology-nationalist-surveillance" TargetMode="External"/><Relationship Id="rId41" Type="http://schemas.openxmlformats.org/officeDocument/2006/relationships/hyperlink" Target="https://specialcollections.princeton.edu/2025/10/the-cias-quest-for-mind-control-piecing-together-project-mk-ultra-and-its-princeton-connections-part-i-allen-w-dulles-class-of-1914/"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ivicnebraska.org/save-act-mega-act-explained/" TargetMode="External"/><Relationship Id="rId23" Type="http://schemas.openxmlformats.org/officeDocument/2006/relationships/hyperlink" Target="https://www.fordlibrarymuseum.gov/library/document/0180/75573204.pdf" TargetMode="External"/><Relationship Id="rId28" Type="http://schemas.openxmlformats.org/officeDocument/2006/relationships/hyperlink" Target="https://www.hsfkramer.com/notes/fsrandcorpcrime/2025-posts/genius-act-22-jul" TargetMode="External"/><Relationship Id="rId36" Type="http://schemas.openxmlformats.org/officeDocument/2006/relationships/hyperlink" Target="https://www.mhb.com/news/ices-new-ai-system-to-monitor-immigrants-records-and-movements-what-you-need-to-do-now" TargetMode="External"/><Relationship Id="rId49" Type="http://schemas.openxmlformats.org/officeDocument/2006/relationships/hyperlink" Target="https://odrindia.in/wiki/Project_Mockingbird" TargetMode="External"/><Relationship Id="rId57" Type="http://schemas.openxmlformats.org/officeDocument/2006/relationships/theme" Target="theme/theme1.xml"/><Relationship Id="rId10" Type="http://schemas.openxmlformats.org/officeDocument/2006/relationships/hyperlink" Target="https://www.amnesty.org/en/latest/news/2025/08/usa-global-tech-made-by-palantir-and-babel-street-pose-surveillance-threats-to-pro-palestine-student-protestors-migrants/" TargetMode="External"/><Relationship Id="rId31" Type="http://schemas.openxmlformats.org/officeDocument/2006/relationships/hyperlink" Target="https://kpmg.com/xx/en/our-insights/gms-flash-alert/2026/flash-alert-2026-021.html" TargetMode="External"/><Relationship Id="rId44" Type="http://schemas.openxmlformats.org/officeDocument/2006/relationships/hyperlink" Target="https://www.saul.com/insights/article/federal-court-ends-net-neutrality-broadband-providers" TargetMode="External"/><Relationship Id="rId52" Type="http://schemas.openxmlformats.org/officeDocument/2006/relationships/hyperlink" Target="https://www.whitehouse.gov/fact-sheets/2025/07/fact-sheet-president-donald-j-trump-signs-genius-act-into-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6433</Words>
  <Characters>43232</Characters>
  <Application>Microsoft Office Word</Application>
  <DocSecurity>0</DocSecurity>
  <Lines>847</Lines>
  <Paragraphs>293</Paragraphs>
  <ScaleCrop>false</ScaleCrop>
  <Company/>
  <LinksUpToDate>false</LinksUpToDate>
  <CharactersWithSpaces>49372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Richard Vengels</cp:lastModifiedBy>
  <cp:revision>2</cp:revision>
  <dcterms:created xsi:type="dcterms:W3CDTF">2026-02-16T21:32:00Z</dcterms:created>
  <dcterms:modified xsi:type="dcterms:W3CDTF">2026-02-16T21:32:00Z</dcterms:modified>
</cp:coreProperties>
</file>